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644" w:rsidRDefault="00517644" w:rsidP="00517644">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1 </w:t>
      </w:r>
    </w:p>
    <w:p w:rsidR="00517644" w:rsidRDefault="00517644" w:rsidP="00517644">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0545A4">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0545A4">
        <w:rPr>
          <w:rFonts w:ascii="Times New Roman" w:hAnsi="Times New Roman" w:cs="Times New Roman"/>
          <w:sz w:val="24"/>
          <w:szCs w:val="28"/>
        </w:rPr>
        <w:t>ы</w:t>
      </w:r>
      <w:r>
        <w:rPr>
          <w:rFonts w:ascii="Times New Roman" w:hAnsi="Times New Roman" w:cs="Times New Roman"/>
          <w:sz w:val="24"/>
          <w:szCs w:val="28"/>
        </w:rPr>
        <w:t xml:space="preserve"> «</w:t>
      </w:r>
      <w:r w:rsidRPr="00517644">
        <w:rPr>
          <w:rFonts w:ascii="Times New Roman" w:hAnsi="Times New Roman" w:cs="Times New Roman"/>
          <w:sz w:val="24"/>
          <w:szCs w:val="28"/>
        </w:rPr>
        <w:t xml:space="preserve">Стимулирование развития </w:t>
      </w:r>
    </w:p>
    <w:p w:rsidR="00517644" w:rsidRDefault="00517644" w:rsidP="00517644">
      <w:pPr>
        <w:spacing w:after="0" w:line="240" w:lineRule="auto"/>
        <w:ind w:firstLine="709"/>
        <w:jc w:val="right"/>
        <w:rPr>
          <w:rFonts w:ascii="Times New Roman" w:hAnsi="Times New Roman" w:cs="Times New Roman"/>
          <w:sz w:val="24"/>
          <w:szCs w:val="28"/>
        </w:rPr>
      </w:pPr>
      <w:r w:rsidRPr="00517644">
        <w:rPr>
          <w:rFonts w:ascii="Times New Roman" w:hAnsi="Times New Roman" w:cs="Times New Roman"/>
          <w:sz w:val="24"/>
          <w:szCs w:val="28"/>
        </w:rPr>
        <w:t>жилищного строительства в Брянской области</w:t>
      </w:r>
      <w:r>
        <w:rPr>
          <w:rFonts w:ascii="Times New Roman" w:hAnsi="Times New Roman" w:cs="Times New Roman"/>
          <w:sz w:val="24"/>
          <w:szCs w:val="28"/>
        </w:rPr>
        <w:t xml:space="preserve">» </w:t>
      </w:r>
    </w:p>
    <w:p w:rsidR="00517644" w:rsidRDefault="00517644" w:rsidP="00517644">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государственной программе «Обеспечение реализации </w:t>
      </w:r>
    </w:p>
    <w:p w:rsidR="00517644" w:rsidRDefault="00517644" w:rsidP="00517644">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517644" w:rsidRDefault="00517644" w:rsidP="00517644">
      <w:pPr>
        <w:spacing w:after="0" w:line="240" w:lineRule="auto"/>
        <w:ind w:firstLine="709"/>
        <w:jc w:val="right"/>
        <w:rPr>
          <w:rFonts w:ascii="Times New Roman" w:hAnsi="Times New Roman" w:cs="Times New Roman"/>
          <w:sz w:val="28"/>
          <w:szCs w:val="28"/>
        </w:rPr>
      </w:pPr>
      <w:r>
        <w:rPr>
          <w:rFonts w:ascii="Times New Roman" w:hAnsi="Times New Roman" w:cs="Times New Roman"/>
          <w:sz w:val="24"/>
          <w:szCs w:val="28"/>
        </w:rPr>
        <w:t>архитектуры и развитие дорожного хозяйства Брянской области»</w:t>
      </w:r>
    </w:p>
    <w:p w:rsidR="00517644" w:rsidRDefault="00517644" w:rsidP="004438A6">
      <w:pPr>
        <w:spacing w:after="0" w:line="240" w:lineRule="auto"/>
        <w:ind w:firstLine="709"/>
        <w:jc w:val="center"/>
        <w:rPr>
          <w:rFonts w:ascii="Times New Roman" w:hAnsi="Times New Roman" w:cs="Times New Roman"/>
          <w:sz w:val="28"/>
          <w:szCs w:val="28"/>
        </w:rPr>
      </w:pPr>
    </w:p>
    <w:p w:rsidR="004438A6" w:rsidRDefault="004438A6" w:rsidP="004438A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Справочная информация </w:t>
      </w:r>
    </w:p>
    <w:p w:rsidR="004438A6" w:rsidRDefault="004438A6" w:rsidP="004438A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к подпрограмме «</w:t>
      </w:r>
      <w:r w:rsidRPr="004438A6">
        <w:rPr>
          <w:rFonts w:ascii="Times New Roman" w:hAnsi="Times New Roman" w:cs="Times New Roman"/>
          <w:sz w:val="28"/>
          <w:szCs w:val="28"/>
        </w:rPr>
        <w:t>Стимулирование развития жилищного строительства в Брянской области</w:t>
      </w:r>
      <w:r>
        <w:rPr>
          <w:rFonts w:ascii="Times New Roman" w:hAnsi="Times New Roman" w:cs="Times New Roman"/>
          <w:sz w:val="28"/>
          <w:szCs w:val="28"/>
        </w:rPr>
        <w:t>» государственной программы «</w:t>
      </w:r>
      <w:r w:rsidRPr="004438A6">
        <w:rPr>
          <w:rFonts w:ascii="Times New Roman" w:hAnsi="Times New Roman" w:cs="Times New Roman"/>
          <w:sz w:val="28"/>
          <w:szCs w:val="28"/>
        </w:rPr>
        <w:t xml:space="preserve">Обеспечение реализации государственных полномочий в области строительства, архитектуры и развитие дорожного хозяйства </w:t>
      </w:r>
    </w:p>
    <w:p w:rsidR="008154F4" w:rsidRDefault="004438A6" w:rsidP="004438A6">
      <w:pPr>
        <w:spacing w:after="0" w:line="240" w:lineRule="auto"/>
        <w:ind w:firstLine="709"/>
        <w:jc w:val="center"/>
        <w:rPr>
          <w:rFonts w:ascii="Times New Roman" w:hAnsi="Times New Roman" w:cs="Times New Roman"/>
          <w:sz w:val="28"/>
          <w:szCs w:val="28"/>
        </w:rPr>
      </w:pPr>
      <w:r w:rsidRPr="004438A6">
        <w:rPr>
          <w:rFonts w:ascii="Times New Roman" w:hAnsi="Times New Roman" w:cs="Times New Roman"/>
          <w:sz w:val="28"/>
          <w:szCs w:val="28"/>
        </w:rPr>
        <w:t>Брянской области</w:t>
      </w:r>
      <w:r>
        <w:rPr>
          <w:rFonts w:ascii="Times New Roman" w:hAnsi="Times New Roman" w:cs="Times New Roman"/>
          <w:sz w:val="28"/>
          <w:szCs w:val="28"/>
        </w:rPr>
        <w:t>»</w:t>
      </w:r>
    </w:p>
    <w:p w:rsidR="004438A6" w:rsidRDefault="004438A6" w:rsidP="004438A6">
      <w:pPr>
        <w:spacing w:after="0" w:line="240" w:lineRule="auto"/>
        <w:ind w:firstLine="709"/>
        <w:rPr>
          <w:rFonts w:ascii="Times New Roman" w:hAnsi="Times New Roman" w:cs="Times New Roman"/>
          <w:sz w:val="28"/>
          <w:szCs w:val="28"/>
        </w:rPr>
      </w:pPr>
    </w:p>
    <w:p w:rsidR="004438A6" w:rsidRDefault="004438A6" w:rsidP="004438A6">
      <w:pPr>
        <w:pStyle w:val="ConsPlusTitle"/>
        <w:jc w:val="center"/>
        <w:outlineLvl w:val="3"/>
        <w:rPr>
          <w:rFonts w:ascii="Times New Roman" w:hAnsi="Times New Roman" w:cs="Times New Roman"/>
          <w:b w:val="0"/>
          <w:sz w:val="28"/>
          <w:szCs w:val="28"/>
        </w:rPr>
      </w:pPr>
    </w:p>
    <w:p w:rsidR="004438A6" w:rsidRPr="004438A6" w:rsidRDefault="004438A6" w:rsidP="004438A6">
      <w:pPr>
        <w:pStyle w:val="ConsPlusTitle"/>
        <w:jc w:val="center"/>
        <w:outlineLvl w:val="3"/>
        <w:rPr>
          <w:rFonts w:ascii="Times New Roman" w:hAnsi="Times New Roman" w:cs="Times New Roman"/>
          <w:b w:val="0"/>
          <w:sz w:val="28"/>
          <w:szCs w:val="28"/>
        </w:rPr>
      </w:pPr>
      <w:r w:rsidRPr="004438A6">
        <w:rPr>
          <w:rFonts w:ascii="Times New Roman" w:hAnsi="Times New Roman" w:cs="Times New Roman"/>
          <w:b w:val="0"/>
          <w:sz w:val="28"/>
          <w:szCs w:val="28"/>
        </w:rPr>
        <w:t>Обеспечение жилищного строительства земельными участками</w:t>
      </w:r>
    </w:p>
    <w:p w:rsidR="004438A6" w:rsidRPr="0037154C" w:rsidRDefault="004438A6" w:rsidP="004438A6">
      <w:pPr>
        <w:pStyle w:val="ConsPlusNormal"/>
        <w:ind w:firstLine="709"/>
        <w:jc w:val="both"/>
        <w:rPr>
          <w:rFonts w:ascii="Times New Roman" w:hAnsi="Times New Roman" w:cs="Times New Roman"/>
          <w:sz w:val="28"/>
          <w:szCs w:val="28"/>
        </w:rPr>
      </w:pPr>
    </w:p>
    <w:p w:rsidR="004438A6" w:rsidRPr="0037154C" w:rsidRDefault="004438A6" w:rsidP="004438A6">
      <w:pPr>
        <w:pStyle w:val="ConsPlusNormal"/>
        <w:ind w:firstLine="709"/>
        <w:jc w:val="both"/>
        <w:rPr>
          <w:rFonts w:ascii="Times New Roman" w:hAnsi="Times New Roman" w:cs="Times New Roman"/>
          <w:sz w:val="28"/>
          <w:szCs w:val="28"/>
        </w:rPr>
      </w:pPr>
      <w:r w:rsidRPr="0037154C">
        <w:rPr>
          <w:rFonts w:ascii="Times New Roman" w:hAnsi="Times New Roman" w:cs="Times New Roman"/>
          <w:sz w:val="28"/>
          <w:szCs w:val="28"/>
        </w:rPr>
        <w:t>Обеспечение жилищного строительства земельными участками осуществляется по следующим направлениям:</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определение перечня земельных участков для комплексного освоения в целях жилищного строительства;</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определение перечня земельных участков для малоэтажного и индивидуального жилищного строительства;</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определение возможности подключения объектов к сетям инженерно-технического обеспечения;</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информирование граждан о наличии сформированных земельных участков, которые могут быть предоставлены для малоэтажного и индивидуального жилищного строительства;</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планирование в бюджетах муниципальных образований области денежных средств на формирование земельных участков, в том числе на постановку их на кадастровый учет;</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вовлечение в хозяйственный оборот для целей жилищного строительства земельных участков на территории Брянской области, находящихся в муниципальной и неразграниченной собственности;</w:t>
      </w:r>
    </w:p>
    <w:p w:rsidR="004438A6" w:rsidRPr="0037154C"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7154C">
        <w:rPr>
          <w:rFonts w:ascii="Times New Roman" w:hAnsi="Times New Roman" w:cs="Times New Roman"/>
          <w:sz w:val="28"/>
          <w:szCs w:val="28"/>
        </w:rPr>
        <w:t>вовлечение в хозяйственный оборот для целей жилищного строительства на территории Брянской области земельных участков, находящихся в федеральной собственности, в рамках осуществления взаимодействия с единым институтом развития в жилищной сфере (далее - единым институтом развития).</w:t>
      </w:r>
    </w:p>
    <w:p w:rsidR="004438A6" w:rsidRPr="0037154C" w:rsidRDefault="004438A6" w:rsidP="004438A6">
      <w:pPr>
        <w:pStyle w:val="ConsPlusNormal"/>
        <w:ind w:firstLine="709"/>
        <w:jc w:val="both"/>
        <w:rPr>
          <w:rFonts w:ascii="Times New Roman" w:hAnsi="Times New Roman" w:cs="Times New Roman"/>
          <w:sz w:val="28"/>
          <w:szCs w:val="28"/>
        </w:rPr>
      </w:pPr>
      <w:r w:rsidRPr="0037154C">
        <w:rPr>
          <w:rFonts w:ascii="Times New Roman" w:hAnsi="Times New Roman" w:cs="Times New Roman"/>
          <w:sz w:val="28"/>
          <w:szCs w:val="28"/>
        </w:rPr>
        <w:t xml:space="preserve">Вовлечение в хозяйственный оборот для целей жилищного строительства земельных участков на территории Брянской области, находящихся в муниципальной и неразграниченной собственности, предполагает в первую очередь формирование органами местного самоуправления муниципальных образований области перечней выявленных земельных участков муниципальной собственности, которые могут быть использованы под жилищное строительство в соответствии с утвержденными </w:t>
      </w:r>
      <w:r w:rsidRPr="0037154C">
        <w:rPr>
          <w:rFonts w:ascii="Times New Roman" w:hAnsi="Times New Roman" w:cs="Times New Roman"/>
          <w:sz w:val="28"/>
          <w:szCs w:val="28"/>
        </w:rPr>
        <w:lastRenderedPageBreak/>
        <w:t>документами территориального планирования, и подготовку таких участков для выставления на аукционы для передачи застройщикам. На органы местного самоуправления также возлагается обязательство по разработке конкурсной документации для проведения аукционов по предоставлению земельных участков в целях строительства стандартного жилья. Работа по выявлению земельных участков, находящихся в муниципальной собственности, для целей жилищного строительства и проведению аукционов по предоставлению таких земельных участков застройщикам будет проводиться органами местного самоуправления муниципальных образований области в течение 2019 - 2024 годов по мере необходимости.</w:t>
      </w:r>
    </w:p>
    <w:p w:rsidR="004438A6" w:rsidRPr="0037154C" w:rsidRDefault="004438A6" w:rsidP="004438A6">
      <w:pPr>
        <w:pStyle w:val="ConsPlusNormal"/>
        <w:ind w:firstLine="709"/>
        <w:jc w:val="both"/>
        <w:rPr>
          <w:rFonts w:ascii="Times New Roman" w:hAnsi="Times New Roman" w:cs="Times New Roman"/>
          <w:sz w:val="28"/>
          <w:szCs w:val="28"/>
        </w:rPr>
      </w:pPr>
      <w:r w:rsidRPr="0037154C">
        <w:rPr>
          <w:rFonts w:ascii="Times New Roman" w:hAnsi="Times New Roman" w:cs="Times New Roman"/>
          <w:sz w:val="28"/>
          <w:szCs w:val="28"/>
        </w:rPr>
        <w:t xml:space="preserve">Механизм вовлечения в оборот неиспользованных земельных участков, находящихся в федеральной собственности, предусмотрен Федеральным законом от 24 июля 2008 года </w:t>
      </w:r>
      <w:r>
        <w:rPr>
          <w:rFonts w:ascii="Times New Roman" w:hAnsi="Times New Roman" w:cs="Times New Roman"/>
          <w:sz w:val="28"/>
          <w:szCs w:val="28"/>
        </w:rPr>
        <w:t>№</w:t>
      </w:r>
      <w:r w:rsidRPr="0037154C">
        <w:rPr>
          <w:rFonts w:ascii="Times New Roman" w:hAnsi="Times New Roman" w:cs="Times New Roman"/>
          <w:sz w:val="28"/>
          <w:szCs w:val="28"/>
        </w:rPr>
        <w:t xml:space="preserve"> 161-ФЗ </w:t>
      </w:r>
      <w:r>
        <w:rPr>
          <w:rFonts w:ascii="Times New Roman" w:hAnsi="Times New Roman" w:cs="Times New Roman"/>
          <w:sz w:val="28"/>
          <w:szCs w:val="28"/>
        </w:rPr>
        <w:t>«</w:t>
      </w:r>
      <w:r w:rsidRPr="0037154C">
        <w:rPr>
          <w:rFonts w:ascii="Times New Roman" w:hAnsi="Times New Roman" w:cs="Times New Roman"/>
          <w:sz w:val="28"/>
          <w:szCs w:val="28"/>
        </w:rPr>
        <w:t>О содействии развитию жилищного строительства</w:t>
      </w:r>
      <w:r>
        <w:rPr>
          <w:rFonts w:ascii="Times New Roman" w:hAnsi="Times New Roman" w:cs="Times New Roman"/>
          <w:sz w:val="28"/>
          <w:szCs w:val="28"/>
        </w:rPr>
        <w:t>»</w:t>
      </w:r>
      <w:r w:rsidRPr="0037154C">
        <w:rPr>
          <w:rFonts w:ascii="Times New Roman" w:hAnsi="Times New Roman" w:cs="Times New Roman"/>
          <w:sz w:val="28"/>
          <w:szCs w:val="28"/>
        </w:rPr>
        <w:t>, регулирует отношения между единым институтом развития в жилищной сфере, органами государственной власти и местного управления и физическими и юридическими лицами.</w:t>
      </w:r>
    </w:p>
    <w:p w:rsidR="004438A6" w:rsidRDefault="004438A6" w:rsidP="004438A6">
      <w:pPr>
        <w:spacing w:after="0" w:line="240" w:lineRule="auto"/>
        <w:ind w:firstLine="709"/>
        <w:rPr>
          <w:rFonts w:ascii="Times New Roman" w:hAnsi="Times New Roman" w:cs="Times New Roman"/>
          <w:sz w:val="28"/>
          <w:szCs w:val="28"/>
        </w:rPr>
      </w:pPr>
    </w:p>
    <w:p w:rsidR="004438A6" w:rsidRDefault="004438A6" w:rsidP="004438A6">
      <w:pPr>
        <w:spacing w:after="0" w:line="240" w:lineRule="auto"/>
        <w:ind w:firstLine="709"/>
        <w:rPr>
          <w:rFonts w:ascii="Times New Roman" w:hAnsi="Times New Roman" w:cs="Times New Roman"/>
          <w:sz w:val="28"/>
          <w:szCs w:val="28"/>
        </w:rPr>
      </w:pPr>
    </w:p>
    <w:p w:rsidR="004438A6" w:rsidRPr="004438A6" w:rsidRDefault="004438A6" w:rsidP="004438A6">
      <w:pPr>
        <w:pStyle w:val="ConsPlusTitle"/>
        <w:jc w:val="center"/>
        <w:outlineLvl w:val="3"/>
        <w:rPr>
          <w:rFonts w:ascii="Times New Roman" w:hAnsi="Times New Roman" w:cs="Times New Roman"/>
          <w:b w:val="0"/>
          <w:sz w:val="28"/>
          <w:szCs w:val="28"/>
        </w:rPr>
      </w:pPr>
      <w:r w:rsidRPr="004438A6">
        <w:rPr>
          <w:rFonts w:ascii="Times New Roman" w:hAnsi="Times New Roman" w:cs="Times New Roman"/>
          <w:b w:val="0"/>
          <w:sz w:val="28"/>
          <w:szCs w:val="28"/>
        </w:rPr>
        <w:t>Перечень земельных участков, предоставленных</w:t>
      </w:r>
    </w:p>
    <w:p w:rsidR="004438A6" w:rsidRPr="004438A6" w:rsidRDefault="004438A6" w:rsidP="004438A6">
      <w:pPr>
        <w:pStyle w:val="ConsPlusTitle"/>
        <w:jc w:val="center"/>
        <w:rPr>
          <w:rFonts w:ascii="Times New Roman" w:hAnsi="Times New Roman" w:cs="Times New Roman"/>
          <w:b w:val="0"/>
          <w:sz w:val="28"/>
          <w:szCs w:val="28"/>
        </w:rPr>
      </w:pPr>
      <w:r w:rsidRPr="004438A6">
        <w:rPr>
          <w:rFonts w:ascii="Times New Roman" w:hAnsi="Times New Roman" w:cs="Times New Roman"/>
          <w:b w:val="0"/>
          <w:sz w:val="28"/>
          <w:szCs w:val="28"/>
        </w:rPr>
        <w:t>единым институтом развития в аренду для комплексного</w:t>
      </w:r>
    </w:p>
    <w:p w:rsidR="004438A6" w:rsidRPr="004438A6" w:rsidRDefault="004438A6" w:rsidP="004438A6">
      <w:pPr>
        <w:pStyle w:val="ConsPlusTitle"/>
        <w:jc w:val="center"/>
        <w:rPr>
          <w:rFonts w:ascii="Times New Roman" w:hAnsi="Times New Roman" w:cs="Times New Roman"/>
          <w:b w:val="0"/>
          <w:sz w:val="28"/>
          <w:szCs w:val="28"/>
        </w:rPr>
      </w:pPr>
      <w:r w:rsidRPr="004438A6">
        <w:rPr>
          <w:rFonts w:ascii="Times New Roman" w:hAnsi="Times New Roman" w:cs="Times New Roman"/>
          <w:b w:val="0"/>
          <w:sz w:val="28"/>
          <w:szCs w:val="28"/>
        </w:rPr>
        <w:t>освоения в целях жилищного строительства</w:t>
      </w:r>
    </w:p>
    <w:p w:rsidR="004438A6" w:rsidRPr="00C71584" w:rsidRDefault="004438A6" w:rsidP="004438A6">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39"/>
        <w:gridCol w:w="2059"/>
        <w:gridCol w:w="1084"/>
        <w:gridCol w:w="1339"/>
        <w:gridCol w:w="1871"/>
      </w:tblGrid>
      <w:tr w:rsidR="004438A6" w:rsidRPr="00C71584" w:rsidTr="00BF2F6E">
        <w:tc>
          <w:tcPr>
            <w:tcW w:w="454" w:type="dxa"/>
          </w:tcPr>
          <w:p w:rsidR="004438A6" w:rsidRPr="00C71584" w:rsidRDefault="004438A6" w:rsidP="00BF2F6E">
            <w:pPr>
              <w:pStyle w:val="ConsPlusNormal"/>
              <w:jc w:val="center"/>
              <w:rPr>
                <w:rFonts w:ascii="Times New Roman" w:hAnsi="Times New Roman" w:cs="Times New Roman"/>
                <w:sz w:val="24"/>
                <w:szCs w:val="28"/>
              </w:rPr>
            </w:pPr>
            <w:r>
              <w:rPr>
                <w:rFonts w:ascii="Times New Roman" w:hAnsi="Times New Roman" w:cs="Times New Roman"/>
                <w:sz w:val="24"/>
                <w:szCs w:val="28"/>
              </w:rPr>
              <w:t>№</w:t>
            </w:r>
            <w:r w:rsidRPr="00C71584">
              <w:rPr>
                <w:rFonts w:ascii="Times New Roman" w:hAnsi="Times New Roman" w:cs="Times New Roman"/>
                <w:sz w:val="24"/>
                <w:szCs w:val="28"/>
              </w:rPr>
              <w:t xml:space="preserve"> п/п</w:t>
            </w:r>
          </w:p>
        </w:tc>
        <w:tc>
          <w:tcPr>
            <w:tcW w:w="2239"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Месторасположение (адрес)</w:t>
            </w:r>
          </w:p>
        </w:tc>
        <w:tc>
          <w:tcPr>
            <w:tcW w:w="2059"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Кадастровый номер</w:t>
            </w:r>
          </w:p>
        </w:tc>
        <w:tc>
          <w:tcPr>
            <w:tcW w:w="1084" w:type="dxa"/>
          </w:tcPr>
          <w:p w:rsidR="004438A6" w:rsidRDefault="004438A6" w:rsidP="00BF2F6E">
            <w:pPr>
              <w:pStyle w:val="ConsPlusNormal"/>
              <w:jc w:val="center"/>
              <w:rPr>
                <w:rFonts w:ascii="Times New Roman" w:hAnsi="Times New Roman" w:cs="Times New Roman"/>
                <w:spacing w:val="-6"/>
                <w:sz w:val="24"/>
                <w:szCs w:val="28"/>
              </w:rPr>
            </w:pPr>
            <w:r w:rsidRPr="00C71584">
              <w:rPr>
                <w:rFonts w:ascii="Times New Roman" w:hAnsi="Times New Roman" w:cs="Times New Roman"/>
                <w:spacing w:val="-6"/>
                <w:sz w:val="24"/>
                <w:szCs w:val="28"/>
              </w:rPr>
              <w:t>Площадь,</w:t>
            </w:r>
          </w:p>
          <w:p w:rsidR="004438A6" w:rsidRPr="00C71584" w:rsidRDefault="004438A6" w:rsidP="00BF2F6E">
            <w:pPr>
              <w:pStyle w:val="ConsPlusNormal"/>
              <w:jc w:val="center"/>
              <w:rPr>
                <w:rFonts w:ascii="Times New Roman" w:hAnsi="Times New Roman" w:cs="Times New Roman"/>
                <w:spacing w:val="-6"/>
                <w:sz w:val="24"/>
                <w:szCs w:val="28"/>
              </w:rPr>
            </w:pPr>
            <w:r w:rsidRPr="00C71584">
              <w:rPr>
                <w:rFonts w:ascii="Times New Roman" w:hAnsi="Times New Roman" w:cs="Times New Roman"/>
                <w:spacing w:val="-6"/>
                <w:sz w:val="24"/>
                <w:szCs w:val="28"/>
              </w:rPr>
              <w:t>кв. м</w:t>
            </w:r>
          </w:p>
        </w:tc>
        <w:tc>
          <w:tcPr>
            <w:tcW w:w="1339"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Категория</w:t>
            </w:r>
          </w:p>
        </w:tc>
        <w:tc>
          <w:tcPr>
            <w:tcW w:w="1871"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Фактическое использование</w:t>
            </w:r>
          </w:p>
        </w:tc>
      </w:tr>
      <w:tr w:rsidR="004438A6" w:rsidRPr="00C71584" w:rsidTr="00BF2F6E">
        <w:tc>
          <w:tcPr>
            <w:tcW w:w="454"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1.</w:t>
            </w:r>
          </w:p>
        </w:tc>
        <w:tc>
          <w:tcPr>
            <w:tcW w:w="2239" w:type="dxa"/>
          </w:tcPr>
          <w:p w:rsidR="004438A6" w:rsidRPr="00C71584" w:rsidRDefault="004438A6" w:rsidP="00BF2F6E">
            <w:pPr>
              <w:pStyle w:val="ConsPlusNormal"/>
              <w:rPr>
                <w:rFonts w:ascii="Times New Roman" w:hAnsi="Times New Roman" w:cs="Times New Roman"/>
                <w:sz w:val="24"/>
                <w:szCs w:val="28"/>
              </w:rPr>
            </w:pPr>
            <w:r w:rsidRPr="00C71584">
              <w:rPr>
                <w:rFonts w:ascii="Times New Roman" w:hAnsi="Times New Roman" w:cs="Times New Roman"/>
                <w:sz w:val="24"/>
                <w:szCs w:val="28"/>
              </w:rPr>
              <w:t>Установлено относительно ориентира, расположенного за пределами участка. Ориентир - населенный пункт. Участок находится примерно в 100 м от ориентира по направлению на северо-восток. Адрес ориентира: Брянская область, Брянский район, пос. Мичуринский, уч. 5.2 ГНУ ВНИИ Люпина</w:t>
            </w:r>
          </w:p>
        </w:tc>
        <w:tc>
          <w:tcPr>
            <w:tcW w:w="2059" w:type="dxa"/>
          </w:tcPr>
          <w:p w:rsidR="004438A6" w:rsidRPr="00C71584" w:rsidRDefault="004438A6" w:rsidP="00BF2F6E">
            <w:pPr>
              <w:pStyle w:val="ConsPlusNormal"/>
              <w:jc w:val="center"/>
              <w:rPr>
                <w:rFonts w:ascii="Times New Roman" w:hAnsi="Times New Roman" w:cs="Times New Roman"/>
                <w:spacing w:val="-8"/>
                <w:sz w:val="24"/>
                <w:szCs w:val="28"/>
              </w:rPr>
            </w:pPr>
            <w:r w:rsidRPr="00C71584">
              <w:rPr>
                <w:rFonts w:ascii="Times New Roman" w:hAnsi="Times New Roman" w:cs="Times New Roman"/>
                <w:spacing w:val="-8"/>
                <w:sz w:val="24"/>
                <w:szCs w:val="28"/>
              </w:rPr>
              <w:t>32:02:0000000:3244</w:t>
            </w:r>
          </w:p>
        </w:tc>
        <w:tc>
          <w:tcPr>
            <w:tcW w:w="1084"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954 025</w:t>
            </w:r>
          </w:p>
        </w:tc>
        <w:tc>
          <w:tcPr>
            <w:tcW w:w="1339" w:type="dxa"/>
          </w:tcPr>
          <w:p w:rsidR="004438A6" w:rsidRPr="00C71584" w:rsidRDefault="004438A6" w:rsidP="00BF2F6E">
            <w:pPr>
              <w:pStyle w:val="ConsPlusNormal"/>
              <w:jc w:val="both"/>
              <w:rPr>
                <w:rFonts w:ascii="Times New Roman" w:hAnsi="Times New Roman" w:cs="Times New Roman"/>
                <w:sz w:val="24"/>
                <w:szCs w:val="28"/>
              </w:rPr>
            </w:pPr>
            <w:r w:rsidRPr="00C71584">
              <w:rPr>
                <w:rFonts w:ascii="Times New Roman" w:hAnsi="Times New Roman" w:cs="Times New Roman"/>
                <w:sz w:val="24"/>
                <w:szCs w:val="28"/>
              </w:rPr>
              <w:t>земли населенных пунктов</w:t>
            </w:r>
          </w:p>
        </w:tc>
        <w:tc>
          <w:tcPr>
            <w:tcW w:w="1871" w:type="dxa"/>
          </w:tcPr>
          <w:p w:rsidR="004438A6" w:rsidRPr="00C71584" w:rsidRDefault="004438A6" w:rsidP="00BF2F6E">
            <w:pPr>
              <w:pStyle w:val="ConsPlusNormal"/>
              <w:rPr>
                <w:rFonts w:ascii="Times New Roman" w:hAnsi="Times New Roman" w:cs="Times New Roman"/>
                <w:sz w:val="24"/>
                <w:szCs w:val="28"/>
              </w:rPr>
            </w:pPr>
            <w:r w:rsidRPr="00C71584">
              <w:rPr>
                <w:rFonts w:ascii="Times New Roman" w:hAnsi="Times New Roman" w:cs="Times New Roman"/>
                <w:sz w:val="24"/>
                <w:szCs w:val="28"/>
              </w:rPr>
              <w:t>для комплексного освоения в целях жилищного строительства, в том числе строительства малоэтажного (многоквартир</w:t>
            </w:r>
            <w:r>
              <w:rPr>
                <w:rFonts w:ascii="Times New Roman" w:hAnsi="Times New Roman" w:cs="Times New Roman"/>
                <w:sz w:val="24"/>
                <w:szCs w:val="28"/>
              </w:rPr>
              <w:t>-</w:t>
            </w:r>
            <w:r w:rsidRPr="00C71584">
              <w:rPr>
                <w:rFonts w:ascii="Times New Roman" w:hAnsi="Times New Roman" w:cs="Times New Roman"/>
                <w:sz w:val="24"/>
                <w:szCs w:val="28"/>
              </w:rPr>
              <w:t>ного) стандартного жилья</w:t>
            </w:r>
          </w:p>
        </w:tc>
      </w:tr>
      <w:tr w:rsidR="004438A6" w:rsidRPr="00C71584" w:rsidTr="00BF2F6E">
        <w:tc>
          <w:tcPr>
            <w:tcW w:w="454"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2.</w:t>
            </w:r>
          </w:p>
        </w:tc>
        <w:tc>
          <w:tcPr>
            <w:tcW w:w="2239" w:type="dxa"/>
          </w:tcPr>
          <w:p w:rsidR="004438A6" w:rsidRPr="00C71584" w:rsidRDefault="004438A6" w:rsidP="00BF2F6E">
            <w:pPr>
              <w:pStyle w:val="ConsPlusNormal"/>
              <w:rPr>
                <w:rFonts w:ascii="Times New Roman" w:hAnsi="Times New Roman" w:cs="Times New Roman"/>
                <w:sz w:val="24"/>
                <w:szCs w:val="28"/>
              </w:rPr>
            </w:pPr>
            <w:r w:rsidRPr="00C71584">
              <w:rPr>
                <w:rFonts w:ascii="Times New Roman" w:hAnsi="Times New Roman" w:cs="Times New Roman"/>
                <w:sz w:val="24"/>
                <w:szCs w:val="28"/>
              </w:rPr>
              <w:t xml:space="preserve">Установлено относительно ориентира, расположенного за </w:t>
            </w:r>
            <w:r w:rsidRPr="00C71584">
              <w:rPr>
                <w:rFonts w:ascii="Times New Roman" w:hAnsi="Times New Roman" w:cs="Times New Roman"/>
                <w:sz w:val="24"/>
                <w:szCs w:val="28"/>
              </w:rPr>
              <w:lastRenderedPageBreak/>
              <w:t>пределами участка. Ориентир - населенный пункт. Участок находится примерно в 100 м от ориентира по направлению на северо-восток. Адрес ориентира: Брянская область, Брянский район, пос. Мичуринский, участок 5.2 ГНУ ВНИИ Люпина</w:t>
            </w:r>
          </w:p>
        </w:tc>
        <w:tc>
          <w:tcPr>
            <w:tcW w:w="2059"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lastRenderedPageBreak/>
              <w:t>32:02:390204:54</w:t>
            </w:r>
          </w:p>
        </w:tc>
        <w:tc>
          <w:tcPr>
            <w:tcW w:w="1084" w:type="dxa"/>
          </w:tcPr>
          <w:p w:rsidR="004438A6" w:rsidRPr="00C71584" w:rsidRDefault="004438A6" w:rsidP="00BF2F6E">
            <w:pPr>
              <w:pStyle w:val="ConsPlusNormal"/>
              <w:jc w:val="center"/>
              <w:rPr>
                <w:rFonts w:ascii="Times New Roman" w:hAnsi="Times New Roman" w:cs="Times New Roman"/>
                <w:sz w:val="24"/>
                <w:szCs w:val="28"/>
              </w:rPr>
            </w:pPr>
            <w:r w:rsidRPr="00C71584">
              <w:rPr>
                <w:rFonts w:ascii="Times New Roman" w:hAnsi="Times New Roman" w:cs="Times New Roman"/>
                <w:sz w:val="24"/>
                <w:szCs w:val="28"/>
              </w:rPr>
              <w:t>513 223</w:t>
            </w:r>
          </w:p>
        </w:tc>
        <w:tc>
          <w:tcPr>
            <w:tcW w:w="1339" w:type="dxa"/>
          </w:tcPr>
          <w:p w:rsidR="004438A6" w:rsidRPr="00C71584" w:rsidRDefault="004438A6" w:rsidP="00BF2F6E">
            <w:pPr>
              <w:pStyle w:val="ConsPlusNormal"/>
              <w:jc w:val="both"/>
              <w:rPr>
                <w:rFonts w:ascii="Times New Roman" w:hAnsi="Times New Roman" w:cs="Times New Roman"/>
                <w:sz w:val="24"/>
                <w:szCs w:val="28"/>
              </w:rPr>
            </w:pPr>
            <w:r w:rsidRPr="00C71584">
              <w:rPr>
                <w:rFonts w:ascii="Times New Roman" w:hAnsi="Times New Roman" w:cs="Times New Roman"/>
                <w:sz w:val="24"/>
                <w:szCs w:val="28"/>
              </w:rPr>
              <w:t>земли населенных пунктов</w:t>
            </w:r>
          </w:p>
        </w:tc>
        <w:tc>
          <w:tcPr>
            <w:tcW w:w="1871" w:type="dxa"/>
          </w:tcPr>
          <w:p w:rsidR="004438A6" w:rsidRPr="00C71584" w:rsidRDefault="004438A6" w:rsidP="00BF2F6E">
            <w:pPr>
              <w:pStyle w:val="ConsPlusNormal"/>
              <w:rPr>
                <w:rFonts w:ascii="Times New Roman" w:hAnsi="Times New Roman" w:cs="Times New Roman"/>
                <w:sz w:val="24"/>
                <w:szCs w:val="28"/>
              </w:rPr>
            </w:pPr>
            <w:r w:rsidRPr="00C71584">
              <w:rPr>
                <w:rFonts w:ascii="Times New Roman" w:hAnsi="Times New Roman" w:cs="Times New Roman"/>
                <w:sz w:val="24"/>
                <w:szCs w:val="28"/>
              </w:rPr>
              <w:t xml:space="preserve">для комплексного освоения в целях </w:t>
            </w:r>
            <w:r w:rsidRPr="00C71584">
              <w:rPr>
                <w:rFonts w:ascii="Times New Roman" w:hAnsi="Times New Roman" w:cs="Times New Roman"/>
                <w:sz w:val="24"/>
                <w:szCs w:val="28"/>
              </w:rPr>
              <w:lastRenderedPageBreak/>
              <w:t>жилищного строительства, в том числе строительства малоэтажного (многоквартир</w:t>
            </w:r>
            <w:r>
              <w:rPr>
                <w:rFonts w:ascii="Times New Roman" w:hAnsi="Times New Roman" w:cs="Times New Roman"/>
                <w:sz w:val="24"/>
                <w:szCs w:val="28"/>
              </w:rPr>
              <w:t>-</w:t>
            </w:r>
            <w:r w:rsidRPr="00C71584">
              <w:rPr>
                <w:rFonts w:ascii="Times New Roman" w:hAnsi="Times New Roman" w:cs="Times New Roman"/>
                <w:sz w:val="24"/>
                <w:szCs w:val="28"/>
              </w:rPr>
              <w:t>ного) стандартного жилья</w:t>
            </w:r>
          </w:p>
        </w:tc>
      </w:tr>
    </w:tbl>
    <w:p w:rsidR="004438A6" w:rsidRDefault="004438A6" w:rsidP="004438A6">
      <w:pPr>
        <w:pStyle w:val="ConsPlusNormal"/>
        <w:ind w:firstLine="540"/>
        <w:jc w:val="both"/>
        <w:rPr>
          <w:rFonts w:ascii="Times New Roman" w:hAnsi="Times New Roman" w:cs="Times New Roman"/>
          <w:sz w:val="28"/>
          <w:szCs w:val="28"/>
        </w:rPr>
      </w:pPr>
    </w:p>
    <w:p w:rsidR="004438A6" w:rsidRPr="00C71584" w:rsidRDefault="004438A6" w:rsidP="004438A6">
      <w:pPr>
        <w:pStyle w:val="ConsPlusNormal"/>
        <w:ind w:firstLine="540"/>
        <w:jc w:val="both"/>
        <w:rPr>
          <w:rFonts w:ascii="Times New Roman" w:hAnsi="Times New Roman" w:cs="Times New Roman"/>
          <w:sz w:val="28"/>
          <w:szCs w:val="28"/>
        </w:rPr>
      </w:pPr>
      <w:r w:rsidRPr="00C71584">
        <w:rPr>
          <w:rFonts w:ascii="Times New Roman" w:hAnsi="Times New Roman" w:cs="Times New Roman"/>
          <w:sz w:val="28"/>
          <w:szCs w:val="28"/>
        </w:rPr>
        <w:t xml:space="preserve">В рамках реализации Федерального закона </w:t>
      </w:r>
      <w:r>
        <w:rPr>
          <w:rFonts w:ascii="Times New Roman" w:hAnsi="Times New Roman" w:cs="Times New Roman"/>
          <w:sz w:val="28"/>
          <w:szCs w:val="28"/>
        </w:rPr>
        <w:t>«</w:t>
      </w:r>
      <w:r w:rsidRPr="00C71584">
        <w:rPr>
          <w:rFonts w:ascii="Times New Roman" w:hAnsi="Times New Roman" w:cs="Times New Roman"/>
          <w:sz w:val="28"/>
          <w:szCs w:val="28"/>
        </w:rPr>
        <w:t>О содействии развитию жилищного строительства</w:t>
      </w:r>
      <w:r>
        <w:rPr>
          <w:rFonts w:ascii="Times New Roman" w:hAnsi="Times New Roman" w:cs="Times New Roman"/>
          <w:sz w:val="28"/>
          <w:szCs w:val="28"/>
        </w:rPr>
        <w:t>»</w:t>
      </w:r>
      <w:r w:rsidRPr="00C71584">
        <w:rPr>
          <w:rFonts w:ascii="Times New Roman" w:hAnsi="Times New Roman" w:cs="Times New Roman"/>
          <w:sz w:val="28"/>
          <w:szCs w:val="28"/>
        </w:rPr>
        <w:t xml:space="preserve"> предусматривается возможность предоставления земельных участков, находящихся в федеральной собственности, в том числе в собственности единого института развития, для жилищного строительства в безвозмездное пользование жилищно-строительным кооперативам, создаваемым в соответствии со статьей 16.5 Федерального закона от 24 июля 2008 года </w:t>
      </w:r>
      <w:r>
        <w:rPr>
          <w:rFonts w:ascii="Times New Roman" w:hAnsi="Times New Roman" w:cs="Times New Roman"/>
          <w:sz w:val="28"/>
          <w:szCs w:val="28"/>
        </w:rPr>
        <w:t>№</w:t>
      </w:r>
      <w:r w:rsidRPr="00C71584">
        <w:rPr>
          <w:rFonts w:ascii="Times New Roman" w:hAnsi="Times New Roman" w:cs="Times New Roman"/>
          <w:sz w:val="28"/>
          <w:szCs w:val="28"/>
        </w:rPr>
        <w:t xml:space="preserve"> 161-ФЗ </w:t>
      </w:r>
      <w:r>
        <w:rPr>
          <w:rFonts w:ascii="Times New Roman" w:hAnsi="Times New Roman" w:cs="Times New Roman"/>
          <w:sz w:val="28"/>
          <w:szCs w:val="28"/>
        </w:rPr>
        <w:t>«</w:t>
      </w:r>
      <w:r w:rsidRPr="00C71584">
        <w:rPr>
          <w:rFonts w:ascii="Times New Roman" w:hAnsi="Times New Roman" w:cs="Times New Roman"/>
          <w:sz w:val="28"/>
          <w:szCs w:val="28"/>
        </w:rPr>
        <w:t>О содействии развитию жилищного строительства</w:t>
      </w:r>
      <w:r>
        <w:rPr>
          <w:rFonts w:ascii="Times New Roman" w:hAnsi="Times New Roman" w:cs="Times New Roman"/>
          <w:sz w:val="28"/>
          <w:szCs w:val="28"/>
        </w:rPr>
        <w:t>»</w:t>
      </w:r>
      <w:r w:rsidRPr="00C71584">
        <w:rPr>
          <w:rFonts w:ascii="Times New Roman" w:hAnsi="Times New Roman" w:cs="Times New Roman"/>
          <w:sz w:val="28"/>
          <w:szCs w:val="28"/>
        </w:rPr>
        <w:t xml:space="preserve"> и частью 9.2 статьи 3 Федерального закона от 25 октября 2001 года </w:t>
      </w:r>
      <w:r>
        <w:rPr>
          <w:rFonts w:ascii="Times New Roman" w:hAnsi="Times New Roman" w:cs="Times New Roman"/>
          <w:sz w:val="28"/>
          <w:szCs w:val="28"/>
        </w:rPr>
        <w:t>№</w:t>
      </w:r>
      <w:r w:rsidRPr="00C71584">
        <w:rPr>
          <w:rFonts w:ascii="Times New Roman" w:hAnsi="Times New Roman" w:cs="Times New Roman"/>
          <w:sz w:val="28"/>
          <w:szCs w:val="28"/>
        </w:rPr>
        <w:t xml:space="preserve"> 137-ФЗ </w:t>
      </w:r>
      <w:r>
        <w:rPr>
          <w:rFonts w:ascii="Times New Roman" w:hAnsi="Times New Roman" w:cs="Times New Roman"/>
          <w:sz w:val="28"/>
          <w:szCs w:val="28"/>
        </w:rPr>
        <w:t>«</w:t>
      </w:r>
      <w:r w:rsidRPr="00C71584">
        <w:rPr>
          <w:rFonts w:ascii="Times New Roman" w:hAnsi="Times New Roman" w:cs="Times New Roman"/>
          <w:sz w:val="28"/>
          <w:szCs w:val="28"/>
        </w:rPr>
        <w:t>О введении в действие Земельного кодекса Российской Федерации</w:t>
      </w:r>
      <w:r>
        <w:rPr>
          <w:rFonts w:ascii="Times New Roman" w:hAnsi="Times New Roman" w:cs="Times New Roman"/>
          <w:sz w:val="28"/>
          <w:szCs w:val="28"/>
        </w:rPr>
        <w:t>»</w:t>
      </w:r>
      <w:r w:rsidRPr="00C71584">
        <w:rPr>
          <w:rFonts w:ascii="Times New Roman" w:hAnsi="Times New Roman" w:cs="Times New Roman"/>
          <w:sz w:val="28"/>
          <w:szCs w:val="28"/>
        </w:rPr>
        <w:t>.</w:t>
      </w:r>
    </w:p>
    <w:p w:rsidR="004438A6" w:rsidRPr="00C71584" w:rsidRDefault="004438A6" w:rsidP="004438A6">
      <w:pPr>
        <w:pStyle w:val="ConsPlusNormal"/>
        <w:ind w:firstLine="540"/>
        <w:jc w:val="both"/>
        <w:rPr>
          <w:rFonts w:ascii="Times New Roman" w:hAnsi="Times New Roman" w:cs="Times New Roman"/>
          <w:sz w:val="28"/>
          <w:szCs w:val="28"/>
        </w:rPr>
      </w:pPr>
      <w:r w:rsidRPr="00C71584">
        <w:rPr>
          <w:rFonts w:ascii="Times New Roman" w:hAnsi="Times New Roman" w:cs="Times New Roman"/>
          <w:sz w:val="28"/>
          <w:szCs w:val="28"/>
        </w:rPr>
        <w:t>Также осуществляется механизм аукционного предоставления земельного участка под строительство стандартного жилья, когда основной целью аукциона является не получение максимальной цены на приобретение прав собственности или аренды, а максимальное снижение стоимости квадратного метра жилья, построенного на данном участке. Начальная цена предмета аукциона на право заключения договора об освоении (комплексном освоении) территории в целях строительства стандартного жилья устанавливается исполнительным органом государственной власти или органом местного самоуправления в размере, не превышающем 80% рыночной стоимости одного квадратного метра общей площади таких жилых помещений, определенной в соответствии с законодательством Российской Федерации об оценочной деятельности, или максимальной цены стандартного жилья, установленной Правительством Российской Федерации в расчете на один квадратный метр общей площади жилого помещения, если такая цена установлена Правительством Российской Федерации на дату принятия решения о проведении аукциона.</w:t>
      </w:r>
    </w:p>
    <w:p w:rsidR="004438A6" w:rsidRPr="00C71584" w:rsidRDefault="004438A6" w:rsidP="004438A6">
      <w:pPr>
        <w:pStyle w:val="ConsPlusNormal"/>
        <w:ind w:firstLine="540"/>
        <w:jc w:val="both"/>
        <w:rPr>
          <w:rFonts w:ascii="Times New Roman" w:hAnsi="Times New Roman" w:cs="Times New Roman"/>
          <w:sz w:val="28"/>
          <w:szCs w:val="28"/>
        </w:rPr>
      </w:pPr>
      <w:r w:rsidRPr="00C71584">
        <w:rPr>
          <w:rFonts w:ascii="Times New Roman" w:hAnsi="Times New Roman" w:cs="Times New Roman"/>
          <w:sz w:val="28"/>
          <w:szCs w:val="28"/>
        </w:rPr>
        <w:t>В соответствии с договором об освоении (комплексном освоении) территории в целях строительства стандартного жилья жилые помещения подлежат продаже или передаче по договорам купли-продажи стандартного жилья или договорам участия в долевом строительстве стандартного жилья гражданам, имеющим право на приобретение стандартного жилья, и (или) по государственным и (или) муниципальным контрактам.</w:t>
      </w:r>
    </w:p>
    <w:p w:rsidR="004438A6" w:rsidRPr="00C71584" w:rsidRDefault="004438A6" w:rsidP="004438A6">
      <w:pPr>
        <w:pStyle w:val="ConsPlusNormal"/>
        <w:ind w:firstLine="540"/>
        <w:jc w:val="both"/>
        <w:rPr>
          <w:rFonts w:ascii="Times New Roman" w:hAnsi="Times New Roman" w:cs="Times New Roman"/>
          <w:sz w:val="28"/>
          <w:szCs w:val="28"/>
        </w:rPr>
      </w:pPr>
      <w:r w:rsidRPr="00C71584">
        <w:rPr>
          <w:rFonts w:ascii="Times New Roman" w:hAnsi="Times New Roman" w:cs="Times New Roman"/>
          <w:sz w:val="28"/>
          <w:szCs w:val="28"/>
        </w:rPr>
        <w:lastRenderedPageBreak/>
        <w:t>Данный механизм определен земельным законодательством Российской Федерации.</w:t>
      </w:r>
    </w:p>
    <w:p w:rsidR="004438A6" w:rsidRPr="00C71584" w:rsidRDefault="004438A6" w:rsidP="004438A6">
      <w:pPr>
        <w:pStyle w:val="ConsPlusNormal"/>
        <w:ind w:firstLine="540"/>
        <w:jc w:val="both"/>
        <w:rPr>
          <w:rFonts w:ascii="Times New Roman" w:hAnsi="Times New Roman" w:cs="Times New Roman"/>
          <w:sz w:val="28"/>
          <w:szCs w:val="28"/>
        </w:rPr>
      </w:pPr>
      <w:r w:rsidRPr="00C71584">
        <w:rPr>
          <w:rFonts w:ascii="Times New Roman" w:hAnsi="Times New Roman" w:cs="Times New Roman"/>
          <w:sz w:val="28"/>
          <w:szCs w:val="28"/>
        </w:rPr>
        <w:t xml:space="preserve">Отнесение жилых помещений к стандартному жилью осуществляется в соответствии с приказом Министерства строительства и жилищно-коммунального хозяйства Российской Федерации от 29 апреля 2020 года </w:t>
      </w:r>
      <w:r>
        <w:rPr>
          <w:rFonts w:ascii="Times New Roman" w:hAnsi="Times New Roman" w:cs="Times New Roman"/>
          <w:sz w:val="28"/>
          <w:szCs w:val="28"/>
        </w:rPr>
        <w:br/>
      </w:r>
      <w:r w:rsidRPr="00C71584">
        <w:rPr>
          <w:rFonts w:ascii="Times New Roman" w:hAnsi="Times New Roman" w:cs="Times New Roman"/>
          <w:sz w:val="28"/>
          <w:szCs w:val="28"/>
        </w:rPr>
        <w:t>№ 237/пр «Об утверждении условий отнесения жилых помещений к стандартному жилью» и методическими рекомендациями по отнесению жилых помещений к стандартному жилью</w:t>
      </w:r>
      <w:r>
        <w:rPr>
          <w:rFonts w:ascii="Times New Roman" w:hAnsi="Times New Roman" w:cs="Times New Roman"/>
          <w:sz w:val="28"/>
          <w:szCs w:val="28"/>
        </w:rPr>
        <w:t>.</w:t>
      </w:r>
    </w:p>
    <w:p w:rsidR="004438A6" w:rsidRDefault="004438A6" w:rsidP="004438A6">
      <w:pPr>
        <w:spacing w:after="0" w:line="240" w:lineRule="auto"/>
        <w:ind w:firstLine="709"/>
        <w:rPr>
          <w:rFonts w:ascii="Times New Roman" w:hAnsi="Times New Roman" w:cs="Times New Roman"/>
          <w:sz w:val="28"/>
          <w:szCs w:val="28"/>
        </w:rPr>
      </w:pPr>
    </w:p>
    <w:p w:rsidR="004438A6" w:rsidRDefault="004438A6" w:rsidP="004438A6">
      <w:pPr>
        <w:spacing w:after="0" w:line="240" w:lineRule="auto"/>
        <w:ind w:firstLine="709"/>
        <w:rPr>
          <w:rFonts w:ascii="Times New Roman" w:hAnsi="Times New Roman" w:cs="Times New Roman"/>
          <w:sz w:val="28"/>
          <w:szCs w:val="28"/>
        </w:rPr>
      </w:pPr>
    </w:p>
    <w:p w:rsidR="004438A6" w:rsidRPr="004438A6" w:rsidRDefault="004438A6" w:rsidP="004438A6">
      <w:pPr>
        <w:pStyle w:val="ConsPlusTitle"/>
        <w:jc w:val="center"/>
        <w:outlineLvl w:val="3"/>
        <w:rPr>
          <w:rFonts w:ascii="Times New Roman" w:hAnsi="Times New Roman" w:cs="Times New Roman"/>
          <w:b w:val="0"/>
          <w:sz w:val="28"/>
          <w:szCs w:val="28"/>
        </w:rPr>
      </w:pPr>
      <w:r w:rsidRPr="004438A6">
        <w:rPr>
          <w:rFonts w:ascii="Times New Roman" w:hAnsi="Times New Roman" w:cs="Times New Roman"/>
          <w:b w:val="0"/>
          <w:sz w:val="28"/>
          <w:szCs w:val="28"/>
        </w:rPr>
        <w:t>Поддержка реализации проектов комплексного освоения</w:t>
      </w:r>
    </w:p>
    <w:p w:rsidR="004438A6" w:rsidRPr="004438A6" w:rsidRDefault="004438A6" w:rsidP="004438A6">
      <w:pPr>
        <w:pStyle w:val="ConsPlusTitle"/>
        <w:jc w:val="center"/>
        <w:rPr>
          <w:rFonts w:ascii="Times New Roman" w:hAnsi="Times New Roman" w:cs="Times New Roman"/>
          <w:b w:val="0"/>
          <w:sz w:val="28"/>
          <w:szCs w:val="28"/>
        </w:rPr>
      </w:pPr>
      <w:r w:rsidRPr="004438A6">
        <w:rPr>
          <w:rFonts w:ascii="Times New Roman" w:hAnsi="Times New Roman" w:cs="Times New Roman"/>
          <w:b w:val="0"/>
          <w:sz w:val="28"/>
          <w:szCs w:val="28"/>
        </w:rPr>
        <w:t>территорий или развития застроенных территорий в целях</w:t>
      </w:r>
    </w:p>
    <w:p w:rsidR="004438A6" w:rsidRPr="004438A6" w:rsidRDefault="004438A6" w:rsidP="004438A6">
      <w:pPr>
        <w:pStyle w:val="ConsPlusTitle"/>
        <w:jc w:val="center"/>
        <w:rPr>
          <w:rFonts w:ascii="Times New Roman" w:hAnsi="Times New Roman" w:cs="Times New Roman"/>
          <w:b w:val="0"/>
          <w:sz w:val="28"/>
          <w:szCs w:val="28"/>
        </w:rPr>
      </w:pPr>
      <w:r w:rsidRPr="004438A6">
        <w:rPr>
          <w:rFonts w:ascii="Times New Roman" w:hAnsi="Times New Roman" w:cs="Times New Roman"/>
          <w:b w:val="0"/>
          <w:sz w:val="28"/>
          <w:szCs w:val="28"/>
        </w:rPr>
        <w:t>строительства стандартного жилья</w:t>
      </w:r>
    </w:p>
    <w:p w:rsidR="004438A6" w:rsidRPr="007E4486" w:rsidRDefault="004438A6" w:rsidP="004438A6">
      <w:pPr>
        <w:pStyle w:val="ConsPlusNormal"/>
        <w:jc w:val="both"/>
        <w:rPr>
          <w:rFonts w:ascii="Times New Roman" w:hAnsi="Times New Roman" w:cs="Times New Roman"/>
          <w:sz w:val="28"/>
          <w:szCs w:val="28"/>
        </w:rPr>
      </w:pPr>
    </w:p>
    <w:p w:rsidR="004438A6" w:rsidRPr="007E4486" w:rsidRDefault="004438A6" w:rsidP="004438A6">
      <w:pPr>
        <w:pStyle w:val="ConsPlusNormal"/>
        <w:ind w:firstLine="709"/>
        <w:jc w:val="both"/>
        <w:rPr>
          <w:rFonts w:ascii="Times New Roman" w:hAnsi="Times New Roman" w:cs="Times New Roman"/>
          <w:sz w:val="28"/>
          <w:szCs w:val="28"/>
        </w:rPr>
      </w:pPr>
      <w:r w:rsidRPr="007E4486">
        <w:rPr>
          <w:rFonts w:ascii="Times New Roman" w:hAnsi="Times New Roman" w:cs="Times New Roman"/>
          <w:sz w:val="28"/>
          <w:szCs w:val="28"/>
        </w:rPr>
        <w:t>В части стимулирования предложений на рынке жилья в Брянской области основное внимание уделяется реализации социальных жилищных программ, поддержке инвестиционных проектов комплексного освоения и развития территорий.</w:t>
      </w:r>
    </w:p>
    <w:p w:rsidR="004438A6" w:rsidRPr="007E4486" w:rsidRDefault="004438A6" w:rsidP="004438A6">
      <w:pPr>
        <w:pStyle w:val="ConsPlusNormal"/>
        <w:ind w:firstLine="709"/>
        <w:jc w:val="both"/>
        <w:rPr>
          <w:rFonts w:ascii="Times New Roman" w:hAnsi="Times New Roman" w:cs="Times New Roman"/>
          <w:sz w:val="28"/>
          <w:szCs w:val="28"/>
        </w:rPr>
      </w:pPr>
      <w:r w:rsidRPr="007E4486">
        <w:rPr>
          <w:rFonts w:ascii="Times New Roman" w:hAnsi="Times New Roman" w:cs="Times New Roman"/>
          <w:sz w:val="28"/>
          <w:szCs w:val="28"/>
        </w:rPr>
        <w:t xml:space="preserve">Планируемые меры государственной поддержки основываются на механизмах, реализуемых в рамках государственной программы Российской Федерации </w:t>
      </w:r>
      <w:r>
        <w:rPr>
          <w:rFonts w:ascii="Times New Roman" w:hAnsi="Times New Roman" w:cs="Times New Roman"/>
          <w:sz w:val="28"/>
          <w:szCs w:val="28"/>
        </w:rPr>
        <w:t>«</w:t>
      </w:r>
      <w:r w:rsidRPr="007E4486">
        <w:rPr>
          <w:rFonts w:ascii="Times New Roman" w:hAnsi="Times New Roman" w:cs="Times New Roman"/>
          <w:sz w:val="28"/>
          <w:szCs w:val="28"/>
        </w:rPr>
        <w:t>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w:t>
      </w:r>
      <w:r w:rsidRPr="007E4486">
        <w:rPr>
          <w:rFonts w:ascii="Times New Roman" w:hAnsi="Times New Roman" w:cs="Times New Roman"/>
          <w:sz w:val="28"/>
          <w:szCs w:val="28"/>
        </w:rPr>
        <w:t>, федерального проекта «Жилье» и включают в себя предоставление субсидий за счет средств федерального, областного и местных бюджетов:</w:t>
      </w:r>
    </w:p>
    <w:p w:rsidR="004438A6" w:rsidRPr="007E4486"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4486">
        <w:rPr>
          <w:rFonts w:ascii="Times New Roman" w:hAnsi="Times New Roman" w:cs="Times New Roman"/>
          <w:sz w:val="28"/>
          <w:szCs w:val="28"/>
        </w:rPr>
        <w:t>на возмещение затрат (части затрат) на уплату процентов по кредитам, полученным заемщиками в российских кредитных организациях на обеспечение инженерной инфраструктурой проектов по развитию территорий, а также земельных участков, предоставляемых семьям, имеющим 3 и более детей;</w:t>
      </w:r>
    </w:p>
    <w:p w:rsidR="004438A6" w:rsidRPr="007E4486"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4486">
        <w:rPr>
          <w:rFonts w:ascii="Times New Roman" w:hAnsi="Times New Roman" w:cs="Times New Roman"/>
          <w:sz w:val="28"/>
          <w:szCs w:val="28"/>
        </w:rPr>
        <w:t>на возмещение затрат (части затрат) на выплату платы концедента по концессионным соглашениям, заключенным на строительство и (или) реконструкцию (модернизацию) объектов водоснабжения, водоотведения и теплоснабжения;</w:t>
      </w:r>
    </w:p>
    <w:p w:rsidR="004438A6" w:rsidRPr="007E4486"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4486">
        <w:rPr>
          <w:rFonts w:ascii="Times New Roman" w:hAnsi="Times New Roman" w:cs="Times New Roman"/>
          <w:sz w:val="28"/>
          <w:szCs w:val="28"/>
        </w:rPr>
        <w:t>на подключение (технологическое присоединение) проектов по развитию территорий к сетям теплоснабжения, водоснабжения и водоотведения;</w:t>
      </w:r>
    </w:p>
    <w:p w:rsidR="004438A6" w:rsidRPr="007E4486"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4486">
        <w:rPr>
          <w:rFonts w:ascii="Times New Roman" w:hAnsi="Times New Roman" w:cs="Times New Roman"/>
          <w:sz w:val="28"/>
          <w:szCs w:val="28"/>
        </w:rPr>
        <w:t>на строительство (реконструкцию) объектов транспортной инфраструктуры в рамках реализации проектов по развитию территорий;</w:t>
      </w:r>
    </w:p>
    <w:p w:rsidR="004438A6" w:rsidRPr="007E4486" w:rsidRDefault="004438A6" w:rsidP="004438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E4486">
        <w:rPr>
          <w:rFonts w:ascii="Times New Roman" w:hAnsi="Times New Roman" w:cs="Times New Roman"/>
          <w:sz w:val="28"/>
          <w:szCs w:val="28"/>
        </w:rPr>
        <w:t>на строительство (реконструкцию) объектов водоснабжения, водоотведения и теплоснабжения, в том числе магистральных сетей, обеспечивающих коммунальной инфраструктурой проекты по развитию территорий.</w:t>
      </w:r>
    </w:p>
    <w:p w:rsidR="004438A6" w:rsidRPr="007E4486" w:rsidRDefault="004438A6" w:rsidP="004438A6">
      <w:pPr>
        <w:pStyle w:val="ConsPlusNormal"/>
        <w:ind w:firstLine="709"/>
        <w:jc w:val="both"/>
        <w:rPr>
          <w:rFonts w:ascii="Times New Roman" w:hAnsi="Times New Roman" w:cs="Times New Roman"/>
          <w:sz w:val="28"/>
          <w:szCs w:val="28"/>
        </w:rPr>
      </w:pPr>
      <w:r w:rsidRPr="007E4486">
        <w:rPr>
          <w:rFonts w:ascii="Times New Roman" w:hAnsi="Times New Roman" w:cs="Times New Roman"/>
          <w:sz w:val="28"/>
          <w:szCs w:val="28"/>
        </w:rPr>
        <w:t xml:space="preserve">Привлечение средств областного бюджета для комплексного освоения площадок жилой застройки осуществляется на развитие дорожной инфраструктуры в рамках реализуемых программ Брянской области. </w:t>
      </w:r>
      <w:r w:rsidRPr="007E4486">
        <w:rPr>
          <w:rFonts w:ascii="Times New Roman" w:hAnsi="Times New Roman" w:cs="Times New Roman"/>
          <w:sz w:val="28"/>
          <w:szCs w:val="28"/>
        </w:rPr>
        <w:lastRenderedPageBreak/>
        <w:t>Строительство автомобильных дорог местного значения выполняется в соответствии с Порядком предоставления субсидий бюджетам муниципальных образований за счет федеральных средств и средств дорожного фонда. Внебюджетные средства планируется привлекать за счет кредитов банков, собственных средств инвесторов на основе использования рыночных механизмов.</w:t>
      </w:r>
    </w:p>
    <w:p w:rsidR="004438A6" w:rsidRPr="007E4486" w:rsidRDefault="004438A6" w:rsidP="004438A6">
      <w:pPr>
        <w:pStyle w:val="ConsPlusNormal"/>
        <w:ind w:firstLine="709"/>
        <w:jc w:val="both"/>
        <w:rPr>
          <w:rFonts w:ascii="Times New Roman" w:hAnsi="Times New Roman" w:cs="Times New Roman"/>
          <w:sz w:val="28"/>
          <w:szCs w:val="28"/>
        </w:rPr>
      </w:pPr>
      <w:r w:rsidRPr="007E4486">
        <w:rPr>
          <w:rFonts w:ascii="Times New Roman" w:hAnsi="Times New Roman" w:cs="Times New Roman"/>
          <w:sz w:val="28"/>
          <w:szCs w:val="28"/>
        </w:rPr>
        <w:t>Кроме того, строительство подводящих инженерных сетей к новым жилым микрорайонам будет решаться в рамках инвестиционных программ организаций коммунального комплекса с включением инвестиционной составляющей в тарифы и плату за присоединение к системам коммунальной инфраструктуры в соответствии с законодательством.</w:t>
      </w:r>
    </w:p>
    <w:p w:rsidR="004438A6" w:rsidRPr="007E4486" w:rsidRDefault="004438A6" w:rsidP="004438A6">
      <w:pPr>
        <w:pStyle w:val="ConsPlusNormal"/>
        <w:ind w:firstLine="709"/>
        <w:jc w:val="both"/>
        <w:rPr>
          <w:rFonts w:ascii="Times New Roman" w:hAnsi="Times New Roman" w:cs="Times New Roman"/>
          <w:sz w:val="28"/>
          <w:szCs w:val="28"/>
        </w:rPr>
      </w:pPr>
      <w:r w:rsidRPr="007E4486">
        <w:rPr>
          <w:rFonts w:ascii="Times New Roman" w:hAnsi="Times New Roman" w:cs="Times New Roman"/>
          <w:sz w:val="28"/>
          <w:szCs w:val="28"/>
        </w:rPr>
        <w:t>Перечень существующих проектов комплексного освоения и развития территорий:</w:t>
      </w:r>
    </w:p>
    <w:p w:rsidR="004438A6" w:rsidRPr="007E4486" w:rsidRDefault="004438A6" w:rsidP="004438A6">
      <w:pPr>
        <w:pStyle w:val="ConsPlusNormal"/>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11"/>
        <w:gridCol w:w="2134"/>
        <w:gridCol w:w="1354"/>
        <w:gridCol w:w="1309"/>
        <w:gridCol w:w="1564"/>
      </w:tblGrid>
      <w:tr w:rsidR="004438A6" w:rsidRPr="007E4486" w:rsidTr="0041330B">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Pr>
                <w:rFonts w:ascii="Times New Roman" w:hAnsi="Times New Roman" w:cs="Times New Roman"/>
                <w:sz w:val="24"/>
                <w:szCs w:val="28"/>
              </w:rPr>
              <w:t>№</w:t>
            </w:r>
            <w:r w:rsidRPr="007E4486">
              <w:rPr>
                <w:rFonts w:ascii="Times New Roman" w:hAnsi="Times New Roman" w:cs="Times New Roman"/>
                <w:sz w:val="24"/>
                <w:szCs w:val="28"/>
              </w:rPr>
              <w:t xml:space="preserve"> п/п</w:t>
            </w:r>
          </w:p>
        </w:tc>
        <w:tc>
          <w:tcPr>
            <w:tcW w:w="2211"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Наименование проекта</w:t>
            </w:r>
          </w:p>
        </w:tc>
        <w:tc>
          <w:tcPr>
            <w:tcW w:w="213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Инвестор</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Площадь земельного участка, га</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Срок реализации</w:t>
            </w:r>
          </w:p>
        </w:tc>
        <w:tc>
          <w:tcPr>
            <w:tcW w:w="1564" w:type="dxa"/>
            <w:tcMar>
              <w:top w:w="28" w:type="dxa"/>
              <w:bottom w:w="28" w:type="dxa"/>
            </w:tcMar>
          </w:tcPr>
          <w:p w:rsidR="004438A6" w:rsidRDefault="004438A6" w:rsidP="00BF2F6E">
            <w:pPr>
              <w:pStyle w:val="ConsPlusNormal"/>
              <w:jc w:val="center"/>
              <w:rPr>
                <w:rFonts w:ascii="Times New Roman" w:hAnsi="Times New Roman" w:cs="Times New Roman"/>
                <w:spacing w:val="-4"/>
                <w:sz w:val="24"/>
                <w:szCs w:val="28"/>
              </w:rPr>
            </w:pPr>
            <w:r w:rsidRPr="007E4486">
              <w:rPr>
                <w:rFonts w:ascii="Times New Roman" w:hAnsi="Times New Roman" w:cs="Times New Roman"/>
                <w:spacing w:val="-4"/>
                <w:sz w:val="24"/>
                <w:szCs w:val="28"/>
              </w:rPr>
              <w:t xml:space="preserve">Планируемый объем ввода жилья, </w:t>
            </w:r>
          </w:p>
          <w:p w:rsidR="004438A6" w:rsidRPr="007E4486" w:rsidRDefault="004438A6" w:rsidP="00BF2F6E">
            <w:pPr>
              <w:pStyle w:val="ConsPlusNormal"/>
              <w:jc w:val="center"/>
              <w:rPr>
                <w:rFonts w:ascii="Times New Roman" w:hAnsi="Times New Roman" w:cs="Times New Roman"/>
                <w:spacing w:val="-4"/>
                <w:sz w:val="24"/>
                <w:szCs w:val="28"/>
              </w:rPr>
            </w:pPr>
            <w:r w:rsidRPr="007E4486">
              <w:rPr>
                <w:rFonts w:ascii="Times New Roman" w:hAnsi="Times New Roman" w:cs="Times New Roman"/>
                <w:spacing w:val="-4"/>
                <w:sz w:val="24"/>
                <w:szCs w:val="28"/>
              </w:rPr>
              <w:t>тыс. кв. м</w:t>
            </w:r>
          </w:p>
        </w:tc>
      </w:tr>
      <w:tr w:rsidR="004438A6" w:rsidRPr="007E4486" w:rsidTr="0041330B">
        <w:trPr>
          <w:trHeight w:val="862"/>
        </w:trPr>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1.</w:t>
            </w:r>
          </w:p>
        </w:tc>
        <w:tc>
          <w:tcPr>
            <w:tcW w:w="2211" w:type="dxa"/>
            <w:tcMar>
              <w:top w:w="28" w:type="dxa"/>
              <w:bottom w:w="28" w:type="dxa"/>
            </w:tcMar>
          </w:tcPr>
          <w:p w:rsidR="004438A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Комплексная застройка по </w:t>
            </w:r>
          </w:p>
          <w:p w:rsidR="004438A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ул. Флотской </w:t>
            </w:r>
          </w:p>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г. Брянска</w:t>
            </w:r>
          </w:p>
        </w:tc>
        <w:tc>
          <w:tcPr>
            <w:tcW w:w="2134"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ООО </w:t>
            </w:r>
            <w:r>
              <w:rPr>
                <w:rFonts w:ascii="Times New Roman" w:hAnsi="Times New Roman" w:cs="Times New Roman"/>
                <w:sz w:val="24"/>
                <w:szCs w:val="28"/>
              </w:rPr>
              <w:t>«</w:t>
            </w:r>
            <w:r w:rsidRPr="007E4486">
              <w:rPr>
                <w:rFonts w:ascii="Times New Roman" w:hAnsi="Times New Roman" w:cs="Times New Roman"/>
                <w:sz w:val="24"/>
                <w:szCs w:val="28"/>
              </w:rPr>
              <w:t>Премиум проект</w:t>
            </w:r>
            <w:r>
              <w:rPr>
                <w:rFonts w:ascii="Times New Roman" w:hAnsi="Times New Roman" w:cs="Times New Roman"/>
                <w:sz w:val="24"/>
                <w:szCs w:val="28"/>
              </w:rPr>
              <w:t>»</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131,12</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2011 - 2024</w:t>
            </w:r>
          </w:p>
        </w:tc>
        <w:tc>
          <w:tcPr>
            <w:tcW w:w="156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700</w:t>
            </w:r>
          </w:p>
        </w:tc>
      </w:tr>
      <w:tr w:rsidR="004438A6" w:rsidRPr="007E4486" w:rsidTr="0041330B">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w:t>
            </w:r>
          </w:p>
        </w:tc>
        <w:tc>
          <w:tcPr>
            <w:tcW w:w="2211"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Застройка территории бывшего аэропорта в Советском районе г. Брянска</w:t>
            </w:r>
          </w:p>
        </w:tc>
        <w:tc>
          <w:tcPr>
            <w:tcW w:w="2134"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ООО </w:t>
            </w:r>
            <w:r>
              <w:rPr>
                <w:rFonts w:ascii="Times New Roman" w:hAnsi="Times New Roman" w:cs="Times New Roman"/>
                <w:sz w:val="24"/>
                <w:szCs w:val="28"/>
              </w:rPr>
              <w:t>«</w:t>
            </w:r>
            <w:r w:rsidRPr="007E4486">
              <w:rPr>
                <w:rFonts w:ascii="Times New Roman" w:hAnsi="Times New Roman" w:cs="Times New Roman"/>
                <w:sz w:val="24"/>
                <w:szCs w:val="28"/>
              </w:rPr>
              <w:t>БСК</w:t>
            </w:r>
            <w:r>
              <w:rPr>
                <w:rFonts w:ascii="Times New Roman" w:hAnsi="Times New Roman" w:cs="Times New Roman"/>
                <w:sz w:val="24"/>
                <w:szCs w:val="28"/>
              </w:rPr>
              <w:t>»</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233</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2016 - 2023</w:t>
            </w:r>
          </w:p>
        </w:tc>
        <w:tc>
          <w:tcPr>
            <w:tcW w:w="156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1150</w:t>
            </w:r>
          </w:p>
        </w:tc>
      </w:tr>
      <w:tr w:rsidR="004438A6" w:rsidRPr="007E4486" w:rsidTr="0041330B">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3.</w:t>
            </w:r>
          </w:p>
        </w:tc>
        <w:tc>
          <w:tcPr>
            <w:tcW w:w="2211" w:type="dxa"/>
            <w:tcMar>
              <w:top w:w="28" w:type="dxa"/>
              <w:bottom w:w="28" w:type="dxa"/>
            </w:tcMar>
          </w:tcPr>
          <w:p w:rsidR="004438A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Застройка микрорайона </w:t>
            </w:r>
            <w:r>
              <w:rPr>
                <w:rFonts w:ascii="Times New Roman" w:hAnsi="Times New Roman" w:cs="Times New Roman"/>
                <w:sz w:val="24"/>
                <w:szCs w:val="28"/>
              </w:rPr>
              <w:t>«</w:t>
            </w:r>
            <w:r w:rsidRPr="007E4486">
              <w:rPr>
                <w:rFonts w:ascii="Times New Roman" w:hAnsi="Times New Roman" w:cs="Times New Roman"/>
                <w:sz w:val="24"/>
                <w:szCs w:val="28"/>
              </w:rPr>
              <w:t>Мегаполис-Парк</w:t>
            </w:r>
            <w:r>
              <w:rPr>
                <w:rFonts w:ascii="Times New Roman" w:hAnsi="Times New Roman" w:cs="Times New Roman"/>
                <w:sz w:val="24"/>
                <w:szCs w:val="28"/>
              </w:rPr>
              <w:t>»</w:t>
            </w:r>
            <w:r w:rsidRPr="007E4486">
              <w:rPr>
                <w:rFonts w:ascii="Times New Roman" w:hAnsi="Times New Roman" w:cs="Times New Roman"/>
                <w:sz w:val="24"/>
                <w:szCs w:val="28"/>
              </w:rPr>
              <w:t xml:space="preserve"> (I этап строительства) в </w:t>
            </w:r>
          </w:p>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п. Мичуринский Брянского района Брянской области</w:t>
            </w:r>
          </w:p>
        </w:tc>
        <w:tc>
          <w:tcPr>
            <w:tcW w:w="2134"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ООО </w:t>
            </w:r>
            <w:r>
              <w:rPr>
                <w:rFonts w:ascii="Times New Roman" w:hAnsi="Times New Roman" w:cs="Times New Roman"/>
                <w:sz w:val="24"/>
                <w:szCs w:val="28"/>
              </w:rPr>
              <w:t>«</w:t>
            </w:r>
            <w:r w:rsidRPr="007E4486">
              <w:rPr>
                <w:rFonts w:ascii="Times New Roman" w:hAnsi="Times New Roman" w:cs="Times New Roman"/>
                <w:sz w:val="24"/>
                <w:szCs w:val="28"/>
              </w:rPr>
              <w:t>Мегаполис-Строй</w:t>
            </w:r>
            <w:r>
              <w:rPr>
                <w:rFonts w:ascii="Times New Roman" w:hAnsi="Times New Roman" w:cs="Times New Roman"/>
                <w:sz w:val="24"/>
                <w:szCs w:val="28"/>
              </w:rPr>
              <w:t>»</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95</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2019 - 2028</w:t>
            </w:r>
          </w:p>
        </w:tc>
        <w:tc>
          <w:tcPr>
            <w:tcW w:w="156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405</w:t>
            </w:r>
          </w:p>
        </w:tc>
      </w:tr>
      <w:tr w:rsidR="004438A6" w:rsidRPr="007E4486" w:rsidTr="0041330B">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4.</w:t>
            </w:r>
          </w:p>
        </w:tc>
        <w:tc>
          <w:tcPr>
            <w:tcW w:w="2211"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Жилой комплекс </w:t>
            </w:r>
            <w:r w:rsidRPr="007E4486">
              <w:rPr>
                <w:rFonts w:ascii="Times New Roman" w:hAnsi="Times New Roman" w:cs="Times New Roman"/>
                <w:spacing w:val="-4"/>
                <w:sz w:val="24"/>
                <w:szCs w:val="28"/>
              </w:rPr>
              <w:t>«Мегаполис – Парк»</w:t>
            </w:r>
            <w:r w:rsidRPr="007E4486">
              <w:rPr>
                <w:rFonts w:ascii="Times New Roman" w:hAnsi="Times New Roman" w:cs="Times New Roman"/>
                <w:sz w:val="24"/>
                <w:szCs w:val="28"/>
              </w:rPr>
              <w:t xml:space="preserve"> (пос. Путевка Брянского района)</w:t>
            </w:r>
          </w:p>
        </w:tc>
        <w:tc>
          <w:tcPr>
            <w:tcW w:w="2134"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ООО </w:t>
            </w:r>
            <w:r>
              <w:rPr>
                <w:rFonts w:ascii="Times New Roman" w:hAnsi="Times New Roman" w:cs="Times New Roman"/>
                <w:sz w:val="24"/>
                <w:szCs w:val="28"/>
              </w:rPr>
              <w:t>«</w:t>
            </w:r>
            <w:r w:rsidRPr="007E4486">
              <w:rPr>
                <w:rFonts w:ascii="Times New Roman" w:hAnsi="Times New Roman" w:cs="Times New Roman"/>
                <w:sz w:val="24"/>
                <w:szCs w:val="28"/>
              </w:rPr>
              <w:t>Мегаполис-Строй</w:t>
            </w:r>
            <w:r>
              <w:rPr>
                <w:rFonts w:ascii="Times New Roman" w:hAnsi="Times New Roman" w:cs="Times New Roman"/>
                <w:sz w:val="24"/>
                <w:szCs w:val="28"/>
              </w:rPr>
              <w:t>»</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2014 - 2020</w:t>
            </w:r>
          </w:p>
        </w:tc>
        <w:tc>
          <w:tcPr>
            <w:tcW w:w="156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100 - 160</w:t>
            </w:r>
          </w:p>
        </w:tc>
      </w:tr>
      <w:tr w:rsidR="004438A6" w:rsidRPr="007E4486" w:rsidTr="0041330B">
        <w:tc>
          <w:tcPr>
            <w:tcW w:w="4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5.</w:t>
            </w:r>
          </w:p>
        </w:tc>
        <w:tc>
          <w:tcPr>
            <w:tcW w:w="2211"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Застройка микрорайона «Мегаполис-Парк» (</w:t>
            </w:r>
            <w:r w:rsidRPr="007E4486">
              <w:rPr>
                <w:rFonts w:ascii="Times New Roman" w:hAnsi="Times New Roman" w:cs="Times New Roman"/>
                <w:sz w:val="24"/>
                <w:szCs w:val="28"/>
                <w:lang w:val="en-US"/>
              </w:rPr>
              <w:t>II</w:t>
            </w:r>
            <w:r w:rsidRPr="007E4486">
              <w:rPr>
                <w:rFonts w:ascii="Times New Roman" w:hAnsi="Times New Roman" w:cs="Times New Roman"/>
                <w:sz w:val="24"/>
                <w:szCs w:val="28"/>
              </w:rPr>
              <w:t xml:space="preserve"> этап строительства) в пос. Мичуринский Брянского района Брянской области</w:t>
            </w:r>
          </w:p>
        </w:tc>
        <w:tc>
          <w:tcPr>
            <w:tcW w:w="2134" w:type="dxa"/>
            <w:tcMar>
              <w:top w:w="28" w:type="dxa"/>
              <w:bottom w:w="28" w:type="dxa"/>
            </w:tcMar>
          </w:tcPr>
          <w:p w:rsidR="004438A6" w:rsidRPr="007E4486" w:rsidRDefault="004438A6" w:rsidP="00BF2F6E">
            <w:pPr>
              <w:pStyle w:val="ConsPlusNormal"/>
              <w:rPr>
                <w:rFonts w:ascii="Times New Roman" w:hAnsi="Times New Roman" w:cs="Times New Roman"/>
                <w:sz w:val="24"/>
                <w:szCs w:val="28"/>
              </w:rPr>
            </w:pPr>
            <w:r w:rsidRPr="007E4486">
              <w:rPr>
                <w:rFonts w:ascii="Times New Roman" w:hAnsi="Times New Roman" w:cs="Times New Roman"/>
                <w:sz w:val="24"/>
                <w:szCs w:val="28"/>
              </w:rPr>
              <w:t xml:space="preserve">ООО </w:t>
            </w:r>
            <w:r>
              <w:rPr>
                <w:rFonts w:ascii="Times New Roman" w:hAnsi="Times New Roman" w:cs="Times New Roman"/>
                <w:sz w:val="24"/>
                <w:szCs w:val="28"/>
              </w:rPr>
              <w:t>«</w:t>
            </w:r>
            <w:r w:rsidRPr="007E4486">
              <w:rPr>
                <w:rFonts w:ascii="Times New Roman" w:hAnsi="Times New Roman" w:cs="Times New Roman"/>
                <w:sz w:val="24"/>
                <w:szCs w:val="28"/>
              </w:rPr>
              <w:t>Мегаполис-Строй</w:t>
            </w:r>
            <w:r>
              <w:rPr>
                <w:rFonts w:ascii="Times New Roman" w:hAnsi="Times New Roman" w:cs="Times New Roman"/>
                <w:sz w:val="24"/>
                <w:szCs w:val="28"/>
              </w:rPr>
              <w:t>»</w:t>
            </w:r>
          </w:p>
        </w:tc>
        <w:tc>
          <w:tcPr>
            <w:tcW w:w="135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51</w:t>
            </w:r>
          </w:p>
        </w:tc>
        <w:tc>
          <w:tcPr>
            <w:tcW w:w="1309"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2020 - 2030</w:t>
            </w:r>
          </w:p>
        </w:tc>
        <w:tc>
          <w:tcPr>
            <w:tcW w:w="1564" w:type="dxa"/>
            <w:tcMar>
              <w:top w:w="28" w:type="dxa"/>
              <w:bottom w:w="28" w:type="dxa"/>
            </w:tcMar>
          </w:tcPr>
          <w:p w:rsidR="004438A6" w:rsidRPr="007E4486" w:rsidRDefault="004438A6" w:rsidP="00BF2F6E">
            <w:pPr>
              <w:pStyle w:val="ConsPlusNormal"/>
              <w:jc w:val="center"/>
              <w:rPr>
                <w:rFonts w:ascii="Times New Roman" w:hAnsi="Times New Roman" w:cs="Times New Roman"/>
                <w:sz w:val="24"/>
                <w:szCs w:val="28"/>
              </w:rPr>
            </w:pPr>
            <w:r w:rsidRPr="007E4486">
              <w:rPr>
                <w:rFonts w:ascii="Times New Roman" w:hAnsi="Times New Roman" w:cs="Times New Roman"/>
                <w:sz w:val="24"/>
                <w:szCs w:val="28"/>
              </w:rPr>
              <w:t>150</w:t>
            </w:r>
          </w:p>
        </w:tc>
      </w:tr>
    </w:tbl>
    <w:p w:rsidR="004438A6" w:rsidRDefault="004438A6" w:rsidP="004438A6">
      <w:pPr>
        <w:pStyle w:val="ConsPlusNormal"/>
        <w:jc w:val="both"/>
      </w:pPr>
    </w:p>
    <w:p w:rsidR="004438A6" w:rsidRDefault="004438A6" w:rsidP="004438A6">
      <w:pPr>
        <w:spacing w:after="0" w:line="240" w:lineRule="auto"/>
        <w:ind w:firstLine="709"/>
        <w:rPr>
          <w:rFonts w:ascii="Times New Roman" w:hAnsi="Times New Roman" w:cs="Times New Roman"/>
          <w:sz w:val="28"/>
          <w:szCs w:val="28"/>
        </w:rPr>
      </w:pPr>
    </w:p>
    <w:p w:rsidR="004438A6" w:rsidRPr="004438A6" w:rsidRDefault="004438A6" w:rsidP="0041330B">
      <w:pPr>
        <w:jc w:val="center"/>
        <w:rPr>
          <w:rFonts w:ascii="Times New Roman" w:hAnsi="Times New Roman" w:cs="Times New Roman"/>
          <w:b/>
          <w:sz w:val="28"/>
          <w:szCs w:val="28"/>
        </w:rPr>
      </w:pPr>
      <w:r w:rsidRPr="004438A6">
        <w:rPr>
          <w:rFonts w:ascii="Times New Roman" w:hAnsi="Times New Roman" w:cs="Times New Roman"/>
          <w:sz w:val="28"/>
          <w:szCs w:val="28"/>
        </w:rPr>
        <w:t>Строительство арендного жилья</w:t>
      </w:r>
    </w:p>
    <w:p w:rsidR="004438A6" w:rsidRPr="003E22D1" w:rsidRDefault="004438A6" w:rsidP="004438A6">
      <w:pPr>
        <w:pStyle w:val="ConsPlusNormal"/>
        <w:jc w:val="both"/>
        <w:rPr>
          <w:rFonts w:ascii="Times New Roman" w:hAnsi="Times New Roman" w:cs="Times New Roman"/>
          <w:sz w:val="28"/>
          <w:szCs w:val="28"/>
        </w:rPr>
      </w:pPr>
    </w:p>
    <w:p w:rsidR="004438A6" w:rsidRPr="003E22D1" w:rsidRDefault="004438A6" w:rsidP="004438A6">
      <w:pPr>
        <w:pStyle w:val="ConsPlusNormal"/>
        <w:ind w:firstLine="709"/>
        <w:jc w:val="both"/>
        <w:rPr>
          <w:rFonts w:ascii="Times New Roman" w:hAnsi="Times New Roman" w:cs="Times New Roman"/>
          <w:sz w:val="28"/>
          <w:szCs w:val="28"/>
        </w:rPr>
      </w:pPr>
      <w:r w:rsidRPr="003E22D1">
        <w:rPr>
          <w:rFonts w:ascii="Times New Roman" w:hAnsi="Times New Roman" w:cs="Times New Roman"/>
          <w:sz w:val="28"/>
          <w:szCs w:val="28"/>
        </w:rPr>
        <w:t>Наем жилья является одной из важных форм предоставления жилья населению, обеспечивающих мобильность рабочей силы, а также позволяющих гибко реагировать на изменение демографической структуры и доходов населения.</w:t>
      </w:r>
    </w:p>
    <w:p w:rsidR="004438A6" w:rsidRPr="003E22D1" w:rsidRDefault="004438A6" w:rsidP="004438A6">
      <w:pPr>
        <w:pStyle w:val="ConsPlusNormal"/>
        <w:ind w:firstLine="709"/>
        <w:jc w:val="both"/>
        <w:rPr>
          <w:rFonts w:ascii="Times New Roman" w:hAnsi="Times New Roman" w:cs="Times New Roman"/>
          <w:sz w:val="28"/>
          <w:szCs w:val="28"/>
        </w:rPr>
      </w:pPr>
      <w:r w:rsidRPr="003E22D1">
        <w:rPr>
          <w:rFonts w:ascii="Times New Roman" w:hAnsi="Times New Roman" w:cs="Times New Roman"/>
          <w:sz w:val="28"/>
          <w:szCs w:val="28"/>
        </w:rPr>
        <w:t>В настоящее время фактически отсутствуют участники рынка, профессионально занимающиеся предоставлением жилья внаем. При этом деятельность по предоставлению жилья внаем является перспективным видом бизнеса, поскольку помимо доходов от платы за наем наймодатель может получать дополнительную прибыль от обслуживания арендного жилищного фонда и предоставления дополнительных услуг нанимателям.</w:t>
      </w:r>
    </w:p>
    <w:p w:rsidR="004438A6" w:rsidRPr="003E22D1" w:rsidRDefault="004438A6" w:rsidP="004438A6">
      <w:pPr>
        <w:pStyle w:val="ConsPlusNormal"/>
        <w:ind w:firstLine="709"/>
        <w:jc w:val="both"/>
        <w:rPr>
          <w:rFonts w:ascii="Times New Roman" w:hAnsi="Times New Roman" w:cs="Times New Roman"/>
          <w:sz w:val="28"/>
          <w:szCs w:val="28"/>
        </w:rPr>
      </w:pPr>
      <w:r w:rsidRPr="003E22D1">
        <w:rPr>
          <w:rFonts w:ascii="Times New Roman" w:hAnsi="Times New Roman" w:cs="Times New Roman"/>
          <w:sz w:val="28"/>
          <w:szCs w:val="28"/>
        </w:rPr>
        <w:t xml:space="preserve">В настоящее время в н.п. Глинищево Брянского района реализуется крупный инвестиционный проект в сфере агропромышленного комплекса </w:t>
      </w:r>
      <w:r>
        <w:rPr>
          <w:rFonts w:ascii="Times New Roman" w:hAnsi="Times New Roman" w:cs="Times New Roman"/>
          <w:sz w:val="28"/>
          <w:szCs w:val="28"/>
        </w:rPr>
        <w:t>«</w:t>
      </w:r>
      <w:r w:rsidRPr="003E22D1">
        <w:rPr>
          <w:rFonts w:ascii="Times New Roman" w:hAnsi="Times New Roman" w:cs="Times New Roman"/>
          <w:sz w:val="28"/>
          <w:szCs w:val="28"/>
        </w:rPr>
        <w:t>Строительство мясохладобойни с пунктом первичной переработки сельскохозяйственных животных производственной мощностью 200 голов/час</w:t>
      </w:r>
      <w:r>
        <w:rPr>
          <w:rFonts w:ascii="Times New Roman" w:hAnsi="Times New Roman" w:cs="Times New Roman"/>
          <w:sz w:val="28"/>
          <w:szCs w:val="28"/>
        </w:rPr>
        <w:t>»</w:t>
      </w:r>
      <w:r w:rsidRPr="003E22D1">
        <w:rPr>
          <w:rFonts w:ascii="Times New Roman" w:hAnsi="Times New Roman" w:cs="Times New Roman"/>
          <w:sz w:val="28"/>
          <w:szCs w:val="28"/>
        </w:rPr>
        <w:t xml:space="preserve">. Заказчиком и инвестором выступает агрохолдинг ООО </w:t>
      </w:r>
      <w:r>
        <w:rPr>
          <w:rFonts w:ascii="Times New Roman" w:hAnsi="Times New Roman" w:cs="Times New Roman"/>
          <w:sz w:val="28"/>
          <w:szCs w:val="28"/>
        </w:rPr>
        <w:t>«</w:t>
      </w:r>
      <w:r w:rsidRPr="003E22D1">
        <w:rPr>
          <w:rFonts w:ascii="Times New Roman" w:hAnsi="Times New Roman" w:cs="Times New Roman"/>
          <w:sz w:val="28"/>
          <w:szCs w:val="28"/>
        </w:rPr>
        <w:t>Дружба</w:t>
      </w:r>
      <w:r>
        <w:rPr>
          <w:rFonts w:ascii="Times New Roman" w:hAnsi="Times New Roman" w:cs="Times New Roman"/>
          <w:sz w:val="28"/>
          <w:szCs w:val="28"/>
        </w:rPr>
        <w:t>»</w:t>
      </w:r>
      <w:r w:rsidRPr="003E22D1">
        <w:rPr>
          <w:rFonts w:ascii="Times New Roman" w:hAnsi="Times New Roman" w:cs="Times New Roman"/>
          <w:sz w:val="28"/>
          <w:szCs w:val="28"/>
        </w:rPr>
        <w:t>. В рамках данного проекта реализуется проект по строительству в зоне шаговой доступности от объектов социально-культурной сферы, торгового и бытового обслуживания жилого микрорайона Дружба (проект комплексной компактной застройки с. Глинищево), включающий в себя 190 индивидуальных жилых домов, пять 3-этажных многоквартирных жилых домов, сети электро-, газо- и водоснабжения, внутрипоселковые дороги, строительство детского сада на 155 мест с модульной блочной котельной. Возведенное жилье в многоквартирных домах предполагается предоставлять сотрудникам предприятия в аренду.</w:t>
      </w:r>
    </w:p>
    <w:p w:rsidR="004438A6" w:rsidRPr="003E22D1" w:rsidRDefault="004438A6" w:rsidP="004438A6">
      <w:pPr>
        <w:pStyle w:val="ConsPlusNormal"/>
        <w:ind w:firstLine="709"/>
        <w:jc w:val="both"/>
        <w:rPr>
          <w:rFonts w:ascii="Times New Roman" w:hAnsi="Times New Roman" w:cs="Times New Roman"/>
          <w:sz w:val="28"/>
          <w:szCs w:val="28"/>
        </w:rPr>
      </w:pPr>
      <w:r w:rsidRPr="003E22D1">
        <w:rPr>
          <w:rFonts w:ascii="Times New Roman" w:hAnsi="Times New Roman" w:cs="Times New Roman"/>
          <w:sz w:val="28"/>
          <w:szCs w:val="28"/>
        </w:rPr>
        <w:t>Реализация проекта строительства микрорайона Дружба снимает проблему обеспечения агрохолдинга трудовыми ресурсами на длительную перспективу.</w:t>
      </w:r>
    </w:p>
    <w:p w:rsidR="004438A6" w:rsidRDefault="004438A6" w:rsidP="004438A6">
      <w:pPr>
        <w:spacing w:after="0" w:line="240" w:lineRule="auto"/>
        <w:ind w:firstLine="709"/>
        <w:rPr>
          <w:rFonts w:ascii="Times New Roman" w:hAnsi="Times New Roman" w:cs="Times New Roman"/>
          <w:sz w:val="28"/>
          <w:szCs w:val="28"/>
        </w:rPr>
      </w:pPr>
    </w:p>
    <w:p w:rsidR="004438A6" w:rsidRPr="004438A6" w:rsidRDefault="004438A6" w:rsidP="004438A6">
      <w:pPr>
        <w:pStyle w:val="ConsPlusTitle"/>
        <w:jc w:val="center"/>
        <w:rPr>
          <w:rFonts w:ascii="Times New Roman" w:hAnsi="Times New Roman" w:cs="Times New Roman"/>
          <w:b w:val="0"/>
          <w:sz w:val="28"/>
          <w:szCs w:val="28"/>
        </w:rPr>
      </w:pPr>
      <w:bookmarkStart w:id="1" w:name="P3819"/>
      <w:bookmarkEnd w:id="1"/>
      <w:r w:rsidRPr="004438A6">
        <w:rPr>
          <w:rFonts w:ascii="Times New Roman" w:hAnsi="Times New Roman" w:cs="Times New Roman"/>
          <w:b w:val="0"/>
          <w:sz w:val="28"/>
          <w:szCs w:val="28"/>
        </w:rPr>
        <w:t>Методические рекомендации</w:t>
      </w:r>
    </w:p>
    <w:p w:rsidR="004438A6" w:rsidRPr="004438A6" w:rsidRDefault="004438A6" w:rsidP="004438A6">
      <w:pPr>
        <w:pStyle w:val="ConsPlusTitle"/>
        <w:jc w:val="center"/>
        <w:rPr>
          <w:rFonts w:ascii="Times New Roman" w:hAnsi="Times New Roman" w:cs="Times New Roman"/>
          <w:b w:val="0"/>
          <w:sz w:val="28"/>
          <w:szCs w:val="28"/>
        </w:rPr>
      </w:pPr>
      <w:r w:rsidRPr="004438A6">
        <w:rPr>
          <w:rFonts w:ascii="Times New Roman" w:hAnsi="Times New Roman" w:cs="Times New Roman"/>
          <w:b w:val="0"/>
          <w:sz w:val="28"/>
          <w:szCs w:val="28"/>
        </w:rPr>
        <w:t>по отнесению жилых помещений к стандартному жилью</w:t>
      </w:r>
    </w:p>
    <w:p w:rsidR="004438A6" w:rsidRPr="00606D36" w:rsidRDefault="004438A6" w:rsidP="004438A6">
      <w:pPr>
        <w:pStyle w:val="ConsPlusNormal"/>
        <w:jc w:val="both"/>
        <w:rPr>
          <w:rFonts w:ascii="Times New Roman" w:hAnsi="Times New Roman" w:cs="Times New Roman"/>
          <w:sz w:val="28"/>
          <w:szCs w:val="28"/>
        </w:rPr>
      </w:pP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1. Методические рекомендации по отнесению жилых помещений к стандартному жилью (далее - Методические рекомендации) разработаны в целях создания условий для разработки механизмов и выполнения программ по строительству доступного жилья, в том числе малоэтажного, отвечающего требованиям энергоэффективности и экологичности, поддержки жилищного строительства и эффективного вовлечения в жилищное строительство государственных средств и средств населения.</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 xml:space="preserve">2. Стандартное жилье должно соответствовать требованиям, установленным законодательством Российской Федерации о градостроительной деятельности, об энергосбережении и о повышении </w:t>
      </w:r>
      <w:r w:rsidRPr="00606D36">
        <w:rPr>
          <w:rFonts w:ascii="Times New Roman" w:hAnsi="Times New Roman" w:cs="Times New Roman"/>
          <w:sz w:val="28"/>
          <w:szCs w:val="28"/>
        </w:rPr>
        <w:lastRenderedPageBreak/>
        <w:t>энергетической эффективности.</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3. Жилые помещения относятся к стандартному жилью при соблюдении следующих условий.</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3.1. Жилое помещение является:</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а) объектом индивидуального жилищного строительства площадью не более 150 кв. метров, расположенным на земельном участке площадью не более 1500 кв. метров;</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б) блоком площадью не более 130 кв. метров, входящим в состав жилого дома блокированной застройки;</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в) квартирой, общая площадь которой составляет не более 100 кв. метров.</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3.1.1. Жилое помещение, являющееся квартирой, расположено в многоквартирном доме, в котором обеспечен беспрепятственный доступ инвалидов к общему имуществу собственников помещений в таком доме.</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3.1.2. Жилое помещение, являющееся квартирой, расположено в многоквартирном доме, которому присвоен класс энергетической эффективности B и выше.</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3.2. Внутренняя отделка жилого помещения одновременно соответствует следующим требованиям:</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а) установлены металлическая входная дверь и межкомнатные двери с фурнитурой;</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б) установлены оконные блоки с подоконной доской;</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в) поверхности стен или перегородок выровнены и окрашены либо оклеены обоями;</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г) поверхность потолков выровнена и окрашена либо на нее установлены подвесные потолочные конструкции или натяжные системы. При этом поверхность потолков санитарных узлов должна быть выполнена из влагостойкого материала;</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д) поверхность пола выровнена, имеет напольное покрытие. На полу санитарных узлов выполнены выравнивающая стяжка, гидроизоляция, покрытие керамической плиткой;</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е) в санитарных узлах обеспечена гидроизоляция, установлена сантехника и смесители, осветительные приборы, вентиляционные решетки и ревизионные люки;</w:t>
      </w:r>
    </w:p>
    <w:p w:rsidR="004438A6" w:rsidRPr="00606D36" w:rsidRDefault="004438A6" w:rsidP="004438A6">
      <w:pPr>
        <w:pStyle w:val="ConsPlusNormal"/>
        <w:ind w:firstLine="709"/>
        <w:jc w:val="both"/>
        <w:rPr>
          <w:rFonts w:ascii="Times New Roman" w:hAnsi="Times New Roman" w:cs="Times New Roman"/>
          <w:sz w:val="28"/>
          <w:szCs w:val="28"/>
        </w:rPr>
      </w:pPr>
      <w:r w:rsidRPr="00606D36">
        <w:rPr>
          <w:rFonts w:ascii="Times New Roman" w:hAnsi="Times New Roman" w:cs="Times New Roman"/>
          <w:sz w:val="28"/>
          <w:szCs w:val="28"/>
        </w:rPr>
        <w:t>ж) в кухне (в том числе объединенной с жилой комнатой, а также в кухне-нише) установлены мойка и тумба под мойку, плита (или варочная панель и духовой шкаф), вентиляционная решетка.</w:t>
      </w:r>
    </w:p>
    <w:p w:rsidR="004438A6" w:rsidRPr="004438A6" w:rsidRDefault="004438A6" w:rsidP="004438A6">
      <w:pPr>
        <w:spacing w:after="0" w:line="240" w:lineRule="auto"/>
        <w:rPr>
          <w:rFonts w:ascii="Times New Roman" w:hAnsi="Times New Roman" w:cs="Times New Roman"/>
          <w:sz w:val="28"/>
          <w:szCs w:val="28"/>
        </w:rPr>
      </w:pPr>
    </w:p>
    <w:sectPr w:rsidR="004438A6" w:rsidRPr="004438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A52"/>
    <w:rsid w:val="000545A4"/>
    <w:rsid w:val="0041330B"/>
    <w:rsid w:val="004438A6"/>
    <w:rsid w:val="00517644"/>
    <w:rsid w:val="008154F4"/>
    <w:rsid w:val="0093659A"/>
    <w:rsid w:val="00BC4A52"/>
    <w:rsid w:val="00F91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438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38A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4438A6"/>
    <w:rPr>
      <w:rFonts w:ascii="Calibri" w:eastAsia="Times New Roman" w:hAnsi="Calibri" w:cs="Calibri"/>
      <w:szCs w:val="20"/>
      <w:lang w:eastAsia="ru-RU"/>
    </w:rPr>
  </w:style>
  <w:style w:type="paragraph" w:styleId="a3">
    <w:name w:val="Balloon Text"/>
    <w:basedOn w:val="a"/>
    <w:link w:val="a4"/>
    <w:uiPriority w:val="99"/>
    <w:semiHidden/>
    <w:unhideWhenUsed/>
    <w:rsid w:val="00F915D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15D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438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38A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4438A6"/>
    <w:rPr>
      <w:rFonts w:ascii="Calibri" w:eastAsia="Times New Roman" w:hAnsi="Calibri" w:cs="Calibri"/>
      <w:szCs w:val="20"/>
      <w:lang w:eastAsia="ru-RU"/>
    </w:rPr>
  </w:style>
  <w:style w:type="paragraph" w:styleId="a3">
    <w:name w:val="Balloon Text"/>
    <w:basedOn w:val="a"/>
    <w:link w:val="a4"/>
    <w:uiPriority w:val="99"/>
    <w:semiHidden/>
    <w:unhideWhenUsed/>
    <w:rsid w:val="00F915D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15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6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2173</Words>
  <Characters>12390</Characters>
  <Application>Microsoft Office Word</Application>
  <DocSecurity>4</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cp:lastPrinted>2020-10-21T07:43:00Z</cp:lastPrinted>
  <dcterms:created xsi:type="dcterms:W3CDTF">2020-10-28T15:47:00Z</dcterms:created>
  <dcterms:modified xsi:type="dcterms:W3CDTF">2020-10-28T15:47:00Z</dcterms:modified>
</cp:coreProperties>
</file>